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F04" w:rsidRDefault="00C06F04" w:rsidP="00C06F04">
      <w:pPr>
        <w:adjustRightInd w:val="0"/>
        <w:snapToGrid w:val="0"/>
        <w:spacing w:line="300" w:lineRule="auto"/>
        <w:jc w:val="left"/>
        <w:rPr>
          <w:rFonts w:ascii="宋体" w:hAnsi="宋体"/>
          <w:b/>
          <w:spacing w:val="4"/>
          <w:kern w:val="0"/>
          <w:szCs w:val="21"/>
        </w:rPr>
      </w:pPr>
    </w:p>
    <w:p w:rsidR="00C06F04" w:rsidRPr="009B3EE0" w:rsidRDefault="00380083" w:rsidP="00C06F04">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南方中证申万有色金属交易型开放式指数证券投资基金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380083" w:rsidP="00C06F04">
      <w:pPr>
        <w:adjustRightInd w:val="0"/>
        <w:snapToGrid w:val="0"/>
        <w:spacing w:line="300" w:lineRule="auto"/>
        <w:jc w:val="center"/>
        <w:outlineLvl w:val="0"/>
        <w:rPr>
          <w:rFonts w:ascii="宋体" w:hAnsi="宋体"/>
          <w:bCs/>
          <w:spacing w:val="4"/>
          <w:kern w:val="0"/>
          <w:szCs w:val="21"/>
        </w:rPr>
      </w:pPr>
      <w:r>
        <w:rPr>
          <w:rFonts w:ascii="宋体" w:hAnsi="宋体"/>
          <w:bCs/>
          <w:spacing w:val="4"/>
          <w:kern w:val="0"/>
          <w:szCs w:val="21"/>
        </w:rPr>
        <w:t>(2019年第2号)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380083">
        <w:rPr>
          <w:rFonts w:ascii="宋体" w:hAnsi="宋体" w:hint="eastAsia"/>
          <w:szCs w:val="21"/>
        </w:rPr>
        <w:t>南方基金管理股份有限公司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380083">
        <w:rPr>
          <w:rFonts w:ascii="宋体" w:hAnsi="宋体" w:hint="eastAsia"/>
          <w:szCs w:val="21"/>
        </w:rPr>
        <w:t>中国工商银行股份有限公司</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380083">
        <w:rPr>
          <w:rFonts w:ascii="宋体" w:hAnsi="宋体"/>
          <w:szCs w:val="21"/>
        </w:rPr>
        <w:t>2019年08月03日</w:t>
      </w:r>
    </w:p>
    <w:p w:rsidR="00E46AD4" w:rsidRDefault="00380083" w:rsidP="00380083">
      <w:pPr>
        <w:pStyle w:val="-4"/>
      </w:pPr>
      <w:proofErr w:type="spellStart"/>
      <w:r>
        <w:rPr>
          <w:rFonts w:hint="eastAsia"/>
        </w:rPr>
        <w:t>重要提示</w:t>
      </w:r>
      <w:proofErr w:type="spellEnd"/>
    </w:p>
    <w:p w:rsidR="00380083" w:rsidRDefault="00380083" w:rsidP="00380083">
      <w:pPr>
        <w:pStyle w:val="-"/>
        <w:ind w:firstLine="420"/>
      </w:pPr>
      <w:r>
        <w:rPr>
          <w:rFonts w:hint="eastAsia"/>
        </w:rPr>
        <w:t>本基金经中国证监会2016年12月5日证监许可[2016]3012号文注册募集。本基金的基金合同于2017年8月3日正式生效。</w:t>
      </w:r>
    </w:p>
    <w:p w:rsidR="00380083" w:rsidRDefault="00380083" w:rsidP="00380083">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中国证监会不对基金的投资价值及市场前景等作出实质性判断或者保证。</w:t>
      </w:r>
    </w:p>
    <w:p w:rsidR="00380083" w:rsidRDefault="00380083" w:rsidP="00380083">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基金管理人在基金管理实施过程中产生的基金管理风险。同时由于本基金是跟踪中证申万有色金属指数的交易型开放式基金，投资本基金可能遇到的风险还包括：标的指数回报与股票市场平均回报偏离的风险、标的指数波动的风险、基金投资组合回报与标的指数回报偏离的风险、标的指数变更的风险、基金份额二级市场交易价格折溢价的风险、参考IOPV决策和IOPV计算错误的风险、退市风险、投资人申购失败的风险、投资人赎回失败的风险、退补现金替代方式的风险、基金份额赎回对价的变现风险、第三方机构服务的风险、管理风险与操作风险、技术风险、不可抗力等等。本基金被动跟踪标的指数“中证申万有色金属指数（及其未来可能发生的变更）”，因此，本基金的业绩表现与标的指数的表现密切相关。同时，本基金为股票型基金，其长期平均风险和预期收益率高于混合型基金、债券型基金、及货币市场基金。</w:t>
      </w:r>
    </w:p>
    <w:p w:rsidR="00380083" w:rsidRDefault="00380083" w:rsidP="00380083">
      <w:pPr>
        <w:pStyle w:val="-"/>
        <w:ind w:firstLine="420"/>
      </w:pPr>
      <w:r>
        <w:rPr>
          <w:rFonts w:hint="eastAsia"/>
        </w:rPr>
        <w:t>投资人申购的基金份额当日可卖出，当日未卖出的基金份额在份额交收成功之前不得卖出和赎回；即在目前结算规则下，T日申购的基金份额当日可卖出，T日申购当日未卖出的基金份额，T+1日不得卖出和赎回，T+1日交收成功后T+2日可卖出和赎回。因此为投资人办理申购业务的代理券商若发生交收违约，将导致投资人不能及时、足额获得申购当日未卖出的基金份额，投资人的利益可能受到影响。</w:t>
      </w:r>
    </w:p>
    <w:p w:rsidR="00380083" w:rsidRDefault="00380083" w:rsidP="00380083">
      <w:pPr>
        <w:pStyle w:val="-"/>
        <w:ind w:firstLine="420"/>
      </w:pPr>
      <w:r>
        <w:rPr>
          <w:rFonts w:hint="eastAsia"/>
        </w:rPr>
        <w:t>投资人投资本基金时需具有上海证券交易所A股账户或基金账户。其中，上海证券交易所基金账户只能进行基金的现金认购和二级市场交易，如投资人需要使用中证申万有色</w:t>
      </w:r>
      <w:r>
        <w:rPr>
          <w:rFonts w:hint="eastAsia"/>
        </w:rPr>
        <w:lastRenderedPageBreak/>
        <w:t>金属指数成份股中的上海证券交易所上市股票参与网下股票认购或基金的申购、赎回，则应开立上海证券交易所A股账户；如投资人需要使用中证申万有色金属指数成份股中的深圳证券交易所上市股票参与网下股票认购，则还应开立深圳证券交易所A股账户。</w:t>
      </w:r>
    </w:p>
    <w:p w:rsidR="00380083" w:rsidRDefault="00380083" w:rsidP="00380083">
      <w:pPr>
        <w:pStyle w:val="-"/>
        <w:ind w:firstLine="420"/>
      </w:pPr>
      <w:r>
        <w:rPr>
          <w:rFonts w:hint="eastAsia"/>
        </w:rPr>
        <w:t>投资人在投资本基金之前，请仔细阅读本基金的招募说明书和基金合同等信息披露文件，自主判断基金的投资价值，自主做出投资决策，全面认识本基金的风险收益特征和产品特性，并充分考虑自身的风险承受能力，理性判断市场，谨慎做出投资决策。基金的过往业绩并不预示其未来表现，基金管理人管理的其他基金的业绩也不构成对本基金业绩表现的保证。基金管理人承诺以恪尽职守、诚实信用、谨慎勤勉的原则管理和运用基金财产，但不保证基金一定盈利，也不向投资人保证最低收益。基金管理人提醒投资人基金投资的“买者自负”原则，在投资人作出投资决策后，基金运营状况、基金份额上市交易价格波动与基金净值变化引致的投资风险，由投资人自行负责。</w:t>
      </w:r>
    </w:p>
    <w:p w:rsidR="00380083" w:rsidRDefault="00380083" w:rsidP="00380083">
      <w:pPr>
        <w:pStyle w:val="-"/>
        <w:ind w:firstLine="420"/>
      </w:pPr>
      <w:r>
        <w:rPr>
          <w:rFonts w:hint="eastAsia"/>
        </w:rPr>
        <w:t>本摘要根据基金合同和基金招募说明书编写。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380083" w:rsidRDefault="00380083" w:rsidP="00380083">
      <w:pPr>
        <w:pStyle w:val="-"/>
        <w:ind w:firstLine="420"/>
      </w:pPr>
      <w:r>
        <w:rPr>
          <w:rFonts w:hint="eastAsia"/>
        </w:rPr>
        <w:t>本招募说明书已经本基金托管人复核。本招募说明书所载内容截止日为</w:t>
      </w:r>
      <w:r>
        <w:t>2019年8月3日,有关财务数据和净值表现截止日为2019年6月30日（未经审计）。</w:t>
      </w:r>
    </w:p>
    <w:p w:rsidR="00380083" w:rsidRDefault="00380083" w:rsidP="00380083">
      <w:pPr>
        <w:pStyle w:val="-1"/>
      </w:pPr>
      <w:r>
        <w:rPr>
          <w:rFonts w:hint="eastAsia"/>
        </w:rPr>
        <w:t>§</w:t>
      </w:r>
      <w:r>
        <w:t xml:space="preserve">1 </w:t>
      </w:r>
      <w:proofErr w:type="spellStart"/>
      <w:r>
        <w:t>基金管理人</w:t>
      </w:r>
      <w:proofErr w:type="spellEnd"/>
    </w:p>
    <w:p w:rsidR="00380083" w:rsidRDefault="00380083" w:rsidP="00380083">
      <w:pPr>
        <w:pStyle w:val="-2"/>
      </w:pPr>
      <w:r>
        <w:rPr>
          <w:rFonts w:hint="eastAsia"/>
        </w:rPr>
        <w:t xml:space="preserve">1.1 </w:t>
      </w:r>
      <w:proofErr w:type="spellStart"/>
      <w:r>
        <w:rPr>
          <w:rFonts w:hint="eastAsia"/>
        </w:rPr>
        <w:t>基金管理人概况</w:t>
      </w:r>
      <w:proofErr w:type="spellEnd"/>
    </w:p>
    <w:p w:rsidR="00380083" w:rsidRDefault="00380083" w:rsidP="00380083">
      <w:pPr>
        <w:pStyle w:val="-"/>
        <w:ind w:firstLine="420"/>
      </w:pPr>
      <w:proofErr w:type="spellStart"/>
      <w:r>
        <w:rPr>
          <w:rFonts w:hint="eastAsia"/>
        </w:rPr>
        <w:t>名称：南方基金管理股份有限公司</w:t>
      </w:r>
      <w:proofErr w:type="spellEnd"/>
    </w:p>
    <w:p w:rsidR="00380083" w:rsidRDefault="00380083" w:rsidP="00380083">
      <w:pPr>
        <w:pStyle w:val="-"/>
        <w:ind w:firstLine="420"/>
      </w:pPr>
      <w:r>
        <w:rPr>
          <w:rFonts w:hint="eastAsia"/>
        </w:rPr>
        <w:t>住所及办公地址：深圳市福田区莲花街道益田路5999号基金大厦32-42楼</w:t>
      </w:r>
    </w:p>
    <w:p w:rsidR="00380083" w:rsidRDefault="00380083" w:rsidP="00380083">
      <w:pPr>
        <w:pStyle w:val="-"/>
        <w:ind w:firstLine="420"/>
      </w:pPr>
      <w:r>
        <w:rPr>
          <w:rFonts w:hint="eastAsia"/>
        </w:rPr>
        <w:t>成立时间：1998年3月6日</w:t>
      </w:r>
    </w:p>
    <w:p w:rsidR="00380083" w:rsidRDefault="00380083" w:rsidP="00380083">
      <w:pPr>
        <w:pStyle w:val="-"/>
        <w:ind w:firstLine="420"/>
      </w:pPr>
      <w:proofErr w:type="spellStart"/>
      <w:r>
        <w:rPr>
          <w:rFonts w:hint="eastAsia"/>
        </w:rPr>
        <w:t>法定代表人：张海波</w:t>
      </w:r>
      <w:proofErr w:type="spellEnd"/>
    </w:p>
    <w:p w:rsidR="00380083" w:rsidRDefault="00380083" w:rsidP="00380083">
      <w:pPr>
        <w:pStyle w:val="-"/>
        <w:ind w:firstLine="420"/>
      </w:pPr>
      <w:r>
        <w:rPr>
          <w:rFonts w:hint="eastAsia"/>
        </w:rPr>
        <w:t>注册资本：3.6172亿元人民币</w:t>
      </w:r>
    </w:p>
    <w:p w:rsidR="00380083" w:rsidRDefault="00380083" w:rsidP="00380083">
      <w:pPr>
        <w:pStyle w:val="-"/>
        <w:ind w:firstLine="420"/>
      </w:pPr>
      <w:proofErr w:type="spellStart"/>
      <w:r>
        <w:rPr>
          <w:rFonts w:hint="eastAsia"/>
        </w:rPr>
        <w:t>电话</w:t>
      </w:r>
      <w:proofErr w:type="spellEnd"/>
      <w:r>
        <w:rPr>
          <w:rFonts w:hint="eastAsia"/>
        </w:rPr>
        <w:t>：（0755）82763888</w:t>
      </w:r>
    </w:p>
    <w:p w:rsidR="00380083" w:rsidRDefault="00380083" w:rsidP="00380083">
      <w:pPr>
        <w:pStyle w:val="-"/>
        <w:ind w:firstLine="420"/>
      </w:pPr>
      <w:proofErr w:type="spellStart"/>
      <w:r>
        <w:rPr>
          <w:rFonts w:hint="eastAsia"/>
        </w:rPr>
        <w:t>传真</w:t>
      </w:r>
      <w:proofErr w:type="spellEnd"/>
      <w:r>
        <w:rPr>
          <w:rFonts w:hint="eastAsia"/>
        </w:rPr>
        <w:t>：（0755）82763889</w:t>
      </w:r>
    </w:p>
    <w:p w:rsidR="00380083" w:rsidRDefault="00380083" w:rsidP="00380083">
      <w:pPr>
        <w:pStyle w:val="-"/>
        <w:ind w:firstLine="420"/>
      </w:pPr>
      <w:proofErr w:type="spellStart"/>
      <w:r>
        <w:rPr>
          <w:rFonts w:hint="eastAsia"/>
        </w:rPr>
        <w:t>联系人：常克川</w:t>
      </w:r>
      <w:proofErr w:type="spellEnd"/>
    </w:p>
    <w:p w:rsidR="00380083" w:rsidRDefault="00380083" w:rsidP="00380083">
      <w:pPr>
        <w:pStyle w:val="-"/>
        <w:ind w:firstLine="420"/>
      </w:pPr>
    </w:p>
    <w:p w:rsidR="00380083" w:rsidRDefault="00380083" w:rsidP="00380083">
      <w:pPr>
        <w:pStyle w:val="-"/>
        <w:ind w:firstLine="420"/>
      </w:pPr>
      <w:r>
        <w:rPr>
          <w:rFonts w:hint="eastAsia"/>
        </w:rPr>
        <w:t>1998年，南方基金管理有限公司经中国证监会证监基字[1998]4号文批准，由南方证券有限公司、厦门国际信托投资公司、广西信托投资公司共同发起设立。2000年，经中国</w:t>
      </w:r>
      <w:r>
        <w:rPr>
          <w:rFonts w:hint="eastAsia"/>
        </w:rPr>
        <w:lastRenderedPageBreak/>
        <w:t>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380083" w:rsidRDefault="00380083" w:rsidP="00380083">
      <w:pPr>
        <w:pStyle w:val="-"/>
        <w:ind w:firstLine="420"/>
      </w:pPr>
      <w:r>
        <w:rPr>
          <w:rFonts w:hint="eastAsia"/>
        </w:rPr>
        <w:t>2018年1月，公司整体变更设立为南方基金管理股份有限公司,注册资本金3亿元人民币。</w:t>
      </w:r>
    </w:p>
    <w:p w:rsidR="00380083" w:rsidRDefault="00380083" w:rsidP="00380083">
      <w:pPr>
        <w:pStyle w:val="-"/>
        <w:ind w:firstLine="420"/>
      </w:pPr>
      <w:r>
        <w:rPr>
          <w:rFonts w:hint="eastAsia"/>
        </w:rPr>
        <w:t>2019年7月30日，公司注册资本增至3.6172亿元，股权结构调整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w:t>
      </w:r>
    </w:p>
    <w:p w:rsidR="00380083" w:rsidRDefault="00380083" w:rsidP="00380083">
      <w:pPr>
        <w:pStyle w:val="-2"/>
      </w:pPr>
      <w:r>
        <w:t xml:space="preserve">1.2 </w:t>
      </w:r>
      <w:proofErr w:type="spellStart"/>
      <w:r>
        <w:t>主要人员情况</w:t>
      </w:r>
      <w:proofErr w:type="spellEnd"/>
    </w:p>
    <w:p w:rsidR="00380083" w:rsidRDefault="00380083" w:rsidP="00380083">
      <w:pPr>
        <w:pStyle w:val="-3"/>
      </w:pPr>
      <w:r>
        <w:rPr>
          <w:rFonts w:hint="eastAsia"/>
        </w:rPr>
        <w:t xml:space="preserve">1.2.1 </w:t>
      </w:r>
      <w:proofErr w:type="spellStart"/>
      <w:r>
        <w:rPr>
          <w:rFonts w:hint="eastAsia"/>
        </w:rPr>
        <w:t>董事会成员</w:t>
      </w:r>
      <w:proofErr w:type="spellEnd"/>
    </w:p>
    <w:p w:rsidR="00380083" w:rsidRDefault="00380083" w:rsidP="00380083">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380083" w:rsidRDefault="00380083" w:rsidP="00380083">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380083" w:rsidRDefault="00380083" w:rsidP="00380083">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380083" w:rsidRDefault="00380083" w:rsidP="00380083">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w:t>
      </w:r>
      <w:r>
        <w:rPr>
          <w:rFonts w:hint="eastAsia"/>
        </w:rPr>
        <w:lastRenderedPageBreak/>
        <w:t>副主任、党风廉政建设室主任。现任深圳市投资控股有限公司董事、党委副书记、纪委书记，深圳市投控资本有限公司监事。</w:t>
      </w:r>
    </w:p>
    <w:p w:rsidR="00380083" w:rsidRDefault="00380083" w:rsidP="00380083">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380083" w:rsidRDefault="00380083" w:rsidP="00380083">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380083" w:rsidRDefault="00380083" w:rsidP="00380083">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380083" w:rsidRDefault="00380083" w:rsidP="00380083">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380083" w:rsidRDefault="00380083" w:rsidP="00380083">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380083" w:rsidRDefault="00380083" w:rsidP="00380083">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380083" w:rsidRDefault="00380083" w:rsidP="00380083">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380083" w:rsidRDefault="00380083" w:rsidP="00380083">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380083" w:rsidRDefault="00380083" w:rsidP="00380083">
      <w:pPr>
        <w:pStyle w:val="-"/>
        <w:ind w:firstLine="420"/>
      </w:pPr>
      <w:r>
        <w:rPr>
          <w:rFonts w:hint="eastAsia"/>
        </w:rPr>
        <w:lastRenderedPageBreak/>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380083" w:rsidRDefault="00380083" w:rsidP="00380083">
      <w:pPr>
        <w:pStyle w:val="-3"/>
      </w:pPr>
      <w:r>
        <w:t xml:space="preserve">1.2.2 </w:t>
      </w:r>
      <w:proofErr w:type="spellStart"/>
      <w:r>
        <w:t>监事会成员</w:t>
      </w:r>
      <w:proofErr w:type="spellEnd"/>
    </w:p>
    <w:p w:rsidR="00380083" w:rsidRDefault="00380083" w:rsidP="00380083">
      <w:pPr>
        <w:pStyle w:val="-"/>
        <w:ind w:firstLine="420"/>
      </w:pPr>
      <w:r>
        <w:rPr>
          <w:rFonts w:hint="eastAsia"/>
        </w:rPr>
        <w:t>吴晓东先生，监事会主席，法律博士，中国籍。曾任职中国证监会副处长、处长，华泰证券合规总监，华泰联合证券副总裁、党委书记、董事长，南方股权投资基金管理有限公司董事长。现任南方基金管理股份有限公司监事会主席、南方股权投资基金管理有限公司监事。</w:t>
      </w:r>
    </w:p>
    <w:p w:rsidR="00380083" w:rsidRDefault="00380083" w:rsidP="00380083">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期货有限公司副董事长。</w:t>
      </w:r>
    </w:p>
    <w:p w:rsidR="00380083" w:rsidRDefault="00380083" w:rsidP="00380083">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380083" w:rsidRDefault="00380083" w:rsidP="00380083">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380083" w:rsidRDefault="00380083" w:rsidP="00380083">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财务部总经理、资金运营管理部总经理。现任兴业证券计划财务部总经理，兴证期货有限公司董事，兴证创新资本管理有限公司监事。</w:t>
      </w:r>
    </w:p>
    <w:p w:rsidR="00380083" w:rsidRDefault="00380083" w:rsidP="00380083">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执行董事。</w:t>
      </w:r>
    </w:p>
    <w:p w:rsidR="00380083" w:rsidRDefault="00380083" w:rsidP="00380083">
      <w:pPr>
        <w:pStyle w:val="-"/>
        <w:ind w:firstLine="420"/>
      </w:pPr>
      <w:r>
        <w:rPr>
          <w:rFonts w:hint="eastAsia"/>
        </w:rPr>
        <w:lastRenderedPageBreak/>
        <w:t>徐刚，职工监事，硕士学历，中国籍。1995年7月专科毕业于山东理工大学机电专业，2010年6月研究生毕业于兰州大学工商管理专业。1995年11月参加工作，就职于深圳期货投资公司，任职职员、项目经理，2003年6月加入公司，先后任职上海分公司职员、机构业务部职员、养老金业务部主管、上海分公司高级经理、副总经理，目前任职上海分公司董事。</w:t>
      </w:r>
    </w:p>
    <w:p w:rsidR="00380083" w:rsidRDefault="00380083" w:rsidP="00380083">
      <w:pPr>
        <w:pStyle w:val="-"/>
        <w:ind w:firstLine="420"/>
      </w:pPr>
      <w:r>
        <w:rPr>
          <w:rFonts w:hint="eastAsia"/>
        </w:rPr>
        <w:t>董星华，职工监事，硕士学历，中国籍。1991年7月专本科毕业于华中理工大学机械工程专业，2002年6月研究生毕业于中国人民大学政治经济学专业。其1991年11月参加工作，先后就职于中国人保武汉分公司、中国人寿再保险公司、中国再保险公司、深圳证券通信公司，任职科员、主任科员、经理，2011年2月加入公司，先后任职综合管理部经理、办公室高级经理，现任办公室高级副总裁。</w:t>
      </w:r>
    </w:p>
    <w:p w:rsidR="00380083" w:rsidRDefault="00380083" w:rsidP="00380083">
      <w:pPr>
        <w:pStyle w:val="-3"/>
      </w:pPr>
      <w:r>
        <w:t xml:space="preserve">1.2.3 </w:t>
      </w:r>
      <w:proofErr w:type="spellStart"/>
      <w:r>
        <w:t>公司高级管理人员</w:t>
      </w:r>
      <w:proofErr w:type="spellEnd"/>
    </w:p>
    <w:p w:rsidR="00380083" w:rsidRDefault="00380083" w:rsidP="00380083">
      <w:pPr>
        <w:pStyle w:val="-"/>
        <w:ind w:firstLine="420"/>
      </w:pPr>
      <w:proofErr w:type="spellStart"/>
      <w:r>
        <w:rPr>
          <w:rFonts w:hint="eastAsia"/>
        </w:rPr>
        <w:t>张海波先生，董事长，简历同上</w:t>
      </w:r>
      <w:proofErr w:type="spellEnd"/>
      <w:r>
        <w:rPr>
          <w:rFonts w:hint="eastAsia"/>
        </w:rPr>
        <w:t>。</w:t>
      </w:r>
    </w:p>
    <w:p w:rsidR="00380083" w:rsidRDefault="00380083" w:rsidP="00380083">
      <w:pPr>
        <w:pStyle w:val="-"/>
        <w:ind w:firstLine="420"/>
      </w:pPr>
      <w:proofErr w:type="spellStart"/>
      <w:r>
        <w:rPr>
          <w:rFonts w:hint="eastAsia"/>
        </w:rPr>
        <w:t>杨小松先生，总裁，简历同上</w:t>
      </w:r>
      <w:proofErr w:type="spellEnd"/>
      <w:r>
        <w:rPr>
          <w:rFonts w:hint="eastAsia"/>
        </w:rPr>
        <w:t>。</w:t>
      </w:r>
    </w:p>
    <w:p w:rsidR="00380083" w:rsidRDefault="00380083" w:rsidP="00380083">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380083" w:rsidRDefault="00380083" w:rsidP="00380083">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380083" w:rsidRDefault="00380083" w:rsidP="00380083">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rsidR="00380083" w:rsidRDefault="00380083" w:rsidP="00380083">
      <w:pPr>
        <w:pStyle w:val="-"/>
        <w:ind w:firstLine="420"/>
      </w:pPr>
      <w:proofErr w:type="spellStart"/>
      <w:r>
        <w:rPr>
          <w:rFonts w:hint="eastAsia"/>
        </w:rPr>
        <w:t>李海鹏先生，副总裁，工商管理硕士，中国籍</w:t>
      </w:r>
      <w:proofErr w:type="spellEnd"/>
      <w:r>
        <w:rPr>
          <w:rFonts w:hint="eastAsia"/>
        </w:rPr>
        <w:t>。</w:t>
      </w:r>
      <w:proofErr w:type="spellStart"/>
      <w:r>
        <w:rPr>
          <w:rFonts w:hint="eastAsia"/>
        </w:rPr>
        <w:t>曾任职美国AXA</w:t>
      </w:r>
      <w:proofErr w:type="spellEnd"/>
      <w:r>
        <w:rPr>
          <w:rFonts w:hint="eastAsia"/>
        </w:rPr>
        <w:t xml:space="preserve">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380083" w:rsidRDefault="00380083" w:rsidP="00380083">
      <w:pPr>
        <w:pStyle w:val="-"/>
        <w:ind w:firstLine="420"/>
      </w:pPr>
      <w:r>
        <w:rPr>
          <w:rFonts w:hint="eastAsia"/>
        </w:rPr>
        <w:t>史博先生，副总裁，经济学硕士，特许金融分析师（CFA），中国籍。曾任职博时基金管理有限公司研究员、市场部总助，中国人寿资产管理有限公司股票部高级投资经理，泰</w:t>
      </w:r>
      <w:r>
        <w:rPr>
          <w:rFonts w:hint="eastAsia"/>
        </w:rPr>
        <w:lastRenderedPageBreak/>
        <w:t>达宏利基金管理有限公司投资副总监、研究总监、首席策略分析师、基金经理，南方基金管理有限公司基金经理、研究部总监、总裁助理兼首席投资官（权益）。现任南方基金管理股份有限公司副总裁、首席投资官（权益）。</w:t>
      </w:r>
    </w:p>
    <w:p w:rsidR="00380083" w:rsidRDefault="00380083" w:rsidP="00380083">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380083" w:rsidRDefault="00380083" w:rsidP="00380083">
      <w:pPr>
        <w:pStyle w:val="-3"/>
      </w:pPr>
      <w:r>
        <w:t xml:space="preserve">1.2.4 </w:t>
      </w:r>
      <w:proofErr w:type="spellStart"/>
      <w:r>
        <w:t>基金经理</w:t>
      </w:r>
      <w:proofErr w:type="spellEnd"/>
    </w:p>
    <w:p w:rsidR="00380083" w:rsidRDefault="00380083" w:rsidP="00380083">
      <w:pPr>
        <w:pStyle w:val="-"/>
        <w:ind w:firstLine="420"/>
      </w:pPr>
      <w:r>
        <w:rPr>
          <w:rFonts w:hint="eastAsia"/>
        </w:rPr>
        <w:t>本基金历任基金经理为：2017年8月至2019年7月，周豪；2019年7月至今，崔蕾。</w:t>
      </w:r>
    </w:p>
    <w:p w:rsidR="00380083" w:rsidRDefault="00380083" w:rsidP="00380083">
      <w:pPr>
        <w:pStyle w:val="-"/>
        <w:ind w:firstLine="420"/>
      </w:pPr>
      <w:r>
        <w:rPr>
          <w:rFonts w:hint="eastAsia"/>
        </w:rPr>
        <w:t>崔蕾女士，康奈尔大学金融工程硕士，金融风险管理师（FRM），特许金融分析师（CFA），具有基金从业资格。2015年2月加入南方基金，历任数量化投资部助理研究员、研究员，指数投资部研究员；2018年11月至今，任南方中证500增强基金经理；2019年6月至今，任南方顶峰TOPIX ETF（QDII）、大数据300基金经理；2019年7月至今，任有色金属、南方有色金属联接、1000ETF、南方小康ETF、南方小康ETF联接基金经理。</w:t>
      </w:r>
    </w:p>
    <w:p w:rsidR="00380083" w:rsidRDefault="00380083" w:rsidP="00380083">
      <w:pPr>
        <w:pStyle w:val="-3"/>
      </w:pPr>
      <w:r>
        <w:t xml:space="preserve">1.2.5 </w:t>
      </w:r>
      <w:proofErr w:type="spellStart"/>
      <w:r>
        <w:t>投资决策委员会成员</w:t>
      </w:r>
      <w:proofErr w:type="spellEnd"/>
    </w:p>
    <w:p w:rsidR="00380083" w:rsidRDefault="00380083" w:rsidP="00380083">
      <w:pPr>
        <w:pStyle w:val="-"/>
        <w:ind w:firstLine="420"/>
      </w:pPr>
      <w:r>
        <w:rPr>
          <w:rFonts w:hint="eastAsia"/>
        </w:rPr>
        <w:t>副总裁兼首席投资官（固定收益）李海鹏先生，副总裁兼首席投资官（权益）史博先生，权益研究部总经理茅炜先生，交易管理部总经理王珂女士，权益投资部总经理张原先生，指数投资部总经理罗文杰女士，现金投资部总经理夏晨曦先生，固定收益投资部总经理李璇女士，固定收益专户投资部总经理乔羽夫先生，固定收益研究部总经理陶铄先生，权益专户投资部总经理刘树坤先生。</w:t>
      </w:r>
    </w:p>
    <w:p w:rsidR="00380083" w:rsidRDefault="00380083" w:rsidP="00380083">
      <w:pPr>
        <w:pStyle w:val="-3"/>
      </w:pPr>
      <w:r>
        <w:t xml:space="preserve">1.2.6 </w:t>
      </w:r>
      <w:proofErr w:type="spellStart"/>
      <w:r>
        <w:t>上述人员之间不存在近亲属关系</w:t>
      </w:r>
      <w:proofErr w:type="spellEnd"/>
      <w:r>
        <w:t>。</w:t>
      </w:r>
    </w:p>
    <w:p w:rsidR="00380083" w:rsidRDefault="00380083" w:rsidP="00380083">
      <w:pPr>
        <w:pStyle w:val="-1"/>
      </w:pPr>
      <w:r>
        <w:rPr>
          <w:rFonts w:hint="eastAsia"/>
        </w:rPr>
        <w:t xml:space="preserve">§2 </w:t>
      </w:r>
      <w:proofErr w:type="spellStart"/>
      <w:r>
        <w:rPr>
          <w:rFonts w:hint="eastAsia"/>
        </w:rPr>
        <w:t>基金托管人</w:t>
      </w:r>
      <w:proofErr w:type="spellEnd"/>
    </w:p>
    <w:p w:rsidR="00380083" w:rsidRDefault="00380083" w:rsidP="00380083">
      <w:pPr>
        <w:pStyle w:val="-"/>
        <w:ind w:firstLine="420"/>
      </w:pPr>
      <w:r>
        <w:rPr>
          <w:rFonts w:hint="eastAsia"/>
        </w:rPr>
        <w:t>（</w:t>
      </w:r>
      <w:proofErr w:type="spellStart"/>
      <w:r>
        <w:rPr>
          <w:rFonts w:hint="eastAsia"/>
        </w:rPr>
        <w:t>一）基金托管人基本情况</w:t>
      </w:r>
      <w:proofErr w:type="spellEnd"/>
    </w:p>
    <w:p w:rsidR="00380083" w:rsidRDefault="00380083" w:rsidP="00380083">
      <w:pPr>
        <w:pStyle w:val="-"/>
        <w:ind w:firstLine="420"/>
      </w:pPr>
      <w:proofErr w:type="spellStart"/>
      <w:r>
        <w:rPr>
          <w:rFonts w:hint="eastAsia"/>
        </w:rPr>
        <w:t>名称：中国工商银行股份有限公司</w:t>
      </w:r>
      <w:proofErr w:type="spellEnd"/>
    </w:p>
    <w:p w:rsidR="00380083" w:rsidRDefault="00380083" w:rsidP="00380083">
      <w:pPr>
        <w:pStyle w:val="-"/>
        <w:ind w:firstLine="420"/>
      </w:pPr>
      <w:r>
        <w:rPr>
          <w:rFonts w:hint="eastAsia"/>
        </w:rPr>
        <w:t>注册地址：北京市西城区复兴门内大街55号</w:t>
      </w:r>
    </w:p>
    <w:p w:rsidR="00380083" w:rsidRDefault="00380083" w:rsidP="00380083">
      <w:pPr>
        <w:pStyle w:val="-"/>
        <w:ind w:firstLine="420"/>
      </w:pPr>
      <w:r>
        <w:rPr>
          <w:rFonts w:hint="eastAsia"/>
        </w:rPr>
        <w:t>成立时间：1984年1月1日</w:t>
      </w:r>
    </w:p>
    <w:p w:rsidR="00380083" w:rsidRDefault="00380083" w:rsidP="00380083">
      <w:pPr>
        <w:pStyle w:val="-"/>
        <w:ind w:firstLine="420"/>
      </w:pPr>
      <w:proofErr w:type="spellStart"/>
      <w:r>
        <w:rPr>
          <w:rFonts w:hint="eastAsia"/>
        </w:rPr>
        <w:t>法定代表人：陈四清</w:t>
      </w:r>
      <w:proofErr w:type="spellEnd"/>
    </w:p>
    <w:p w:rsidR="00380083" w:rsidRDefault="00380083" w:rsidP="00380083">
      <w:pPr>
        <w:pStyle w:val="-"/>
        <w:ind w:firstLine="420"/>
      </w:pPr>
      <w:r>
        <w:rPr>
          <w:rFonts w:hint="eastAsia"/>
        </w:rPr>
        <w:t>注册资本：人民币34,932,123.46万元</w:t>
      </w:r>
    </w:p>
    <w:p w:rsidR="00380083" w:rsidRDefault="00380083" w:rsidP="00380083">
      <w:pPr>
        <w:pStyle w:val="-"/>
        <w:ind w:firstLine="420"/>
      </w:pPr>
      <w:r>
        <w:rPr>
          <w:rFonts w:hint="eastAsia"/>
        </w:rPr>
        <w:lastRenderedPageBreak/>
        <w:t>联系电话：010-66105799</w:t>
      </w:r>
    </w:p>
    <w:p w:rsidR="00380083" w:rsidRDefault="00380083" w:rsidP="00380083">
      <w:pPr>
        <w:pStyle w:val="-"/>
        <w:ind w:firstLine="420"/>
      </w:pPr>
      <w:proofErr w:type="spellStart"/>
      <w:r>
        <w:rPr>
          <w:rFonts w:hint="eastAsia"/>
        </w:rPr>
        <w:t>联系人：郭明</w:t>
      </w:r>
      <w:proofErr w:type="spellEnd"/>
    </w:p>
    <w:p w:rsidR="00380083" w:rsidRDefault="00380083" w:rsidP="00380083">
      <w:pPr>
        <w:pStyle w:val="-"/>
        <w:ind w:firstLine="420"/>
      </w:pPr>
      <w:r>
        <w:rPr>
          <w:rFonts w:hint="eastAsia"/>
        </w:rPr>
        <w:t>（</w:t>
      </w:r>
      <w:proofErr w:type="spellStart"/>
      <w:r>
        <w:rPr>
          <w:rFonts w:hint="eastAsia"/>
        </w:rPr>
        <w:t>二）主要人员情况</w:t>
      </w:r>
      <w:proofErr w:type="spellEnd"/>
    </w:p>
    <w:p w:rsidR="00380083" w:rsidRDefault="00380083" w:rsidP="00380083">
      <w:pPr>
        <w:pStyle w:val="-"/>
        <w:ind w:firstLine="420"/>
      </w:pPr>
      <w:r>
        <w:rPr>
          <w:rFonts w:hint="eastAsia"/>
        </w:rPr>
        <w:t>截至2018年12月，中国工商银行资产托管部共有员工202人，平均年龄33岁，95%以上员工拥有大学本科以上学历，高管人员均拥有研究生以上学历或高级技术职称。</w:t>
      </w:r>
    </w:p>
    <w:p w:rsidR="00380083" w:rsidRDefault="00380083" w:rsidP="00380083">
      <w:pPr>
        <w:pStyle w:val="-"/>
        <w:ind w:firstLine="420"/>
      </w:pPr>
      <w:r>
        <w:rPr>
          <w:rFonts w:hint="eastAsia"/>
        </w:rPr>
        <w:t>（</w:t>
      </w:r>
      <w:proofErr w:type="spellStart"/>
      <w:r>
        <w:rPr>
          <w:rFonts w:hint="eastAsia"/>
        </w:rPr>
        <w:t>三）基金托管业务经营情况</w:t>
      </w:r>
      <w:proofErr w:type="spellEnd"/>
    </w:p>
    <w:p w:rsidR="00380083" w:rsidRDefault="00380083" w:rsidP="00380083">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2018年12月，中国工商银行共托管证券投资基金923只。自2003 年以来，本行连续十五年获得香港《亚洲货币》、英国《全球托管人》、香港《财资》、美国《环球金融》、内地《证券时报》、《上海证券报》等境内外权威财经媒体评选的64项最佳托管银行大奖；是获得奖项最多的国内托管银行，优良的服务品质获得国内外金融领域的持续认可和广泛好评。</w:t>
      </w:r>
    </w:p>
    <w:p w:rsidR="00380083" w:rsidRDefault="00380083" w:rsidP="00380083">
      <w:pPr>
        <w:pStyle w:val="-"/>
        <w:ind w:firstLine="420"/>
      </w:pPr>
      <w:r>
        <w:rPr>
          <w:rFonts w:hint="eastAsia"/>
        </w:rPr>
        <w:t>（</w:t>
      </w:r>
      <w:proofErr w:type="spellStart"/>
      <w:r>
        <w:rPr>
          <w:rFonts w:hint="eastAsia"/>
        </w:rPr>
        <w:t>四）基金托管人的职责</w:t>
      </w:r>
      <w:proofErr w:type="spellEnd"/>
    </w:p>
    <w:p w:rsidR="00380083" w:rsidRDefault="00380083" w:rsidP="00380083">
      <w:pPr>
        <w:pStyle w:val="-"/>
        <w:ind w:firstLine="420"/>
      </w:pPr>
      <w:r>
        <w:rPr>
          <w:rFonts w:hint="eastAsia"/>
        </w:rPr>
        <w:t>1、以诚实信用、勤勉尽责的原则持有并安全保管基金财产；</w:t>
      </w:r>
    </w:p>
    <w:p w:rsidR="00380083" w:rsidRDefault="00380083" w:rsidP="00380083">
      <w:pPr>
        <w:pStyle w:val="-"/>
        <w:ind w:firstLine="420"/>
      </w:pPr>
      <w:r>
        <w:rPr>
          <w:rFonts w:hint="eastAsia"/>
        </w:rPr>
        <w:t>2、设立专门的基金托管部门，具有符合要求的营业场所，配备足够的、合格的熟悉基金托管业务的专职人员，负责基金财产托管事宜；</w:t>
      </w:r>
    </w:p>
    <w:p w:rsidR="00380083" w:rsidRDefault="00380083" w:rsidP="00380083">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380083" w:rsidRDefault="00380083" w:rsidP="00380083">
      <w:pPr>
        <w:pStyle w:val="-"/>
        <w:ind w:firstLine="420"/>
      </w:pPr>
      <w:r>
        <w:rPr>
          <w:rFonts w:hint="eastAsia"/>
        </w:rPr>
        <w:t>4、除依据《基金法》、</w:t>
      </w:r>
      <w:proofErr w:type="spellStart"/>
      <w:r>
        <w:rPr>
          <w:rFonts w:hint="eastAsia"/>
        </w:rPr>
        <w:t>基金合同及其他有关规定外，不得利用基金财产为自己及任何第三人谋取利益，不得委托第三人托管基金财产</w:t>
      </w:r>
      <w:proofErr w:type="spellEnd"/>
      <w:r>
        <w:rPr>
          <w:rFonts w:hint="eastAsia"/>
        </w:rPr>
        <w:t>；</w:t>
      </w:r>
    </w:p>
    <w:p w:rsidR="00380083" w:rsidRDefault="00380083" w:rsidP="00380083">
      <w:pPr>
        <w:pStyle w:val="-"/>
        <w:ind w:firstLine="420"/>
      </w:pPr>
      <w:r>
        <w:rPr>
          <w:rFonts w:hint="eastAsia"/>
        </w:rPr>
        <w:t>5、保管由基金管理人代表基金签订的与基金有关的重大合同及有关凭证；</w:t>
      </w:r>
    </w:p>
    <w:p w:rsidR="00380083" w:rsidRDefault="00380083" w:rsidP="00380083">
      <w:pPr>
        <w:pStyle w:val="-"/>
        <w:ind w:firstLine="420"/>
      </w:pPr>
      <w:r>
        <w:rPr>
          <w:rFonts w:hint="eastAsia"/>
        </w:rPr>
        <w:t>6、按规定开设基金财产的资金账户和证券账户，按照基金合同的约定，根据基金管理人的投资指令，及时办理清算、交割事宜；</w:t>
      </w:r>
    </w:p>
    <w:p w:rsidR="00380083" w:rsidRDefault="00380083" w:rsidP="00380083">
      <w:pPr>
        <w:pStyle w:val="-"/>
        <w:ind w:firstLine="420"/>
      </w:pPr>
      <w:r>
        <w:rPr>
          <w:rFonts w:hint="eastAsia"/>
        </w:rPr>
        <w:lastRenderedPageBreak/>
        <w:t>7、保守基金商业秘密，除《基金法》、</w:t>
      </w:r>
      <w:proofErr w:type="spellStart"/>
      <w:r>
        <w:rPr>
          <w:rFonts w:hint="eastAsia"/>
        </w:rPr>
        <w:t>基金合同及其他有关规定另有规定外，在基金信息公开披露前予以保密，不得向他人泄露</w:t>
      </w:r>
      <w:proofErr w:type="spellEnd"/>
      <w:r>
        <w:rPr>
          <w:rFonts w:hint="eastAsia"/>
        </w:rPr>
        <w:t>；</w:t>
      </w:r>
    </w:p>
    <w:p w:rsidR="00380083" w:rsidRDefault="00380083" w:rsidP="00380083">
      <w:pPr>
        <w:pStyle w:val="-"/>
        <w:ind w:firstLine="420"/>
      </w:pPr>
      <w:r>
        <w:rPr>
          <w:rFonts w:hint="eastAsia"/>
        </w:rPr>
        <w:t>8、复核、审查基金管理人计算的基金资产净值、基金份额申购、赎回价格；</w:t>
      </w:r>
    </w:p>
    <w:p w:rsidR="00380083" w:rsidRDefault="00380083" w:rsidP="00380083">
      <w:pPr>
        <w:pStyle w:val="-"/>
        <w:ind w:firstLine="420"/>
      </w:pPr>
      <w:r>
        <w:rPr>
          <w:rFonts w:hint="eastAsia"/>
        </w:rPr>
        <w:t>9、办理与基金托管业务活动有关的信息披露事项；</w:t>
      </w:r>
    </w:p>
    <w:p w:rsidR="00380083" w:rsidRDefault="00380083" w:rsidP="00380083">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380083" w:rsidRDefault="00380083" w:rsidP="00380083">
      <w:pPr>
        <w:pStyle w:val="-"/>
        <w:ind w:firstLine="420"/>
      </w:pPr>
      <w:r>
        <w:rPr>
          <w:rFonts w:hint="eastAsia"/>
        </w:rPr>
        <w:t>11、保存基金托管业务活动的记录、账册、报表和其他相关资料15年以上；</w:t>
      </w:r>
    </w:p>
    <w:p w:rsidR="00380083" w:rsidRDefault="00380083" w:rsidP="00380083">
      <w:pPr>
        <w:pStyle w:val="-"/>
        <w:ind w:firstLine="420"/>
      </w:pPr>
      <w:r>
        <w:rPr>
          <w:rFonts w:hint="eastAsia"/>
        </w:rPr>
        <w:t>12、建立并保存基金份额持有人名册；</w:t>
      </w:r>
    </w:p>
    <w:p w:rsidR="00380083" w:rsidRDefault="00380083" w:rsidP="00380083">
      <w:pPr>
        <w:pStyle w:val="-"/>
        <w:ind w:firstLine="420"/>
      </w:pPr>
      <w:r>
        <w:rPr>
          <w:rFonts w:hint="eastAsia"/>
        </w:rPr>
        <w:t>13、按规定制作相关账册并与基金管理人核对；</w:t>
      </w:r>
    </w:p>
    <w:p w:rsidR="00380083" w:rsidRDefault="00380083" w:rsidP="00380083">
      <w:pPr>
        <w:pStyle w:val="-"/>
        <w:ind w:firstLine="420"/>
      </w:pPr>
      <w:r>
        <w:rPr>
          <w:rFonts w:hint="eastAsia"/>
        </w:rPr>
        <w:t>14、依据基金管理人的指令或有关规定向基金份额持有人支付基金收益和赎回款项；</w:t>
      </w:r>
    </w:p>
    <w:p w:rsidR="00380083" w:rsidRDefault="00380083" w:rsidP="00380083">
      <w:pPr>
        <w:pStyle w:val="-"/>
        <w:ind w:firstLine="420"/>
      </w:pPr>
      <w:r>
        <w:rPr>
          <w:rFonts w:hint="eastAsia"/>
        </w:rPr>
        <w:t>15、按照规定召集基金份额持有人大会或配合基金管理人、基金份额持有人依法自行召集基金份额持有人大会；</w:t>
      </w:r>
    </w:p>
    <w:p w:rsidR="00380083" w:rsidRDefault="00380083" w:rsidP="00380083">
      <w:pPr>
        <w:pStyle w:val="-"/>
        <w:ind w:firstLine="420"/>
      </w:pPr>
      <w:r>
        <w:rPr>
          <w:rFonts w:hint="eastAsia"/>
        </w:rPr>
        <w:t>16、按照法律法规和基金合同的规定监督基金管理人的投资运作；</w:t>
      </w:r>
    </w:p>
    <w:p w:rsidR="00380083" w:rsidRDefault="00380083" w:rsidP="00380083">
      <w:pPr>
        <w:pStyle w:val="-"/>
        <w:ind w:firstLine="420"/>
      </w:pPr>
      <w:r>
        <w:rPr>
          <w:rFonts w:hint="eastAsia"/>
        </w:rPr>
        <w:t>17、参加基金财产清算小组，参与基金财产的保管、清理、估价、变现和分配；</w:t>
      </w:r>
    </w:p>
    <w:p w:rsidR="00380083" w:rsidRDefault="00380083" w:rsidP="00380083">
      <w:pPr>
        <w:pStyle w:val="-"/>
        <w:ind w:firstLine="420"/>
      </w:pPr>
      <w:r>
        <w:rPr>
          <w:rFonts w:hint="eastAsia"/>
        </w:rPr>
        <w:t>18、面临解散、依法被撤销或者被依法宣告破产时，及时报告中国证监会和银行监管机构，并通知基金管理人；</w:t>
      </w:r>
    </w:p>
    <w:p w:rsidR="00380083" w:rsidRDefault="00380083" w:rsidP="00380083">
      <w:pPr>
        <w:pStyle w:val="-"/>
        <w:ind w:firstLine="420"/>
      </w:pPr>
      <w:r>
        <w:rPr>
          <w:rFonts w:hint="eastAsia"/>
        </w:rPr>
        <w:t>19、因违反基金合同导致基金财产损失时，应承担赔偿责任，其赔偿责任不因其退任而免除；</w:t>
      </w:r>
    </w:p>
    <w:p w:rsidR="00380083" w:rsidRDefault="00380083" w:rsidP="00380083">
      <w:pPr>
        <w:pStyle w:val="-"/>
        <w:ind w:firstLine="420"/>
      </w:pPr>
      <w:r>
        <w:rPr>
          <w:rFonts w:hint="eastAsia"/>
        </w:rPr>
        <w:t>20、按规定监督基金管理人按法律法规和基金合同规定履行自己的义务，基金管理人因违反基金合同造成基金财产损失时，应为基金利益向基金管理人追偿；</w:t>
      </w:r>
    </w:p>
    <w:p w:rsidR="00380083" w:rsidRDefault="00380083" w:rsidP="00380083">
      <w:pPr>
        <w:pStyle w:val="-"/>
        <w:ind w:firstLine="420"/>
      </w:pPr>
      <w:r>
        <w:rPr>
          <w:rFonts w:hint="eastAsia"/>
        </w:rPr>
        <w:t>21、执行生效的基金份额持有人大会的决议；</w:t>
      </w:r>
    </w:p>
    <w:p w:rsidR="00380083" w:rsidRDefault="00380083" w:rsidP="00380083">
      <w:pPr>
        <w:pStyle w:val="-"/>
        <w:ind w:firstLine="420"/>
      </w:pPr>
      <w:r>
        <w:rPr>
          <w:rFonts w:hint="eastAsia"/>
        </w:rPr>
        <w:t>22、法律法规及中国证监会规定的和基金合同约定的其他义务。</w:t>
      </w:r>
    </w:p>
    <w:p w:rsidR="00380083" w:rsidRDefault="00380083" w:rsidP="00380083">
      <w:pPr>
        <w:pStyle w:val="-"/>
        <w:ind w:firstLine="420"/>
      </w:pPr>
      <w:r>
        <w:rPr>
          <w:rFonts w:hint="eastAsia"/>
        </w:rPr>
        <w:t>（</w:t>
      </w:r>
      <w:proofErr w:type="spellStart"/>
      <w:r>
        <w:rPr>
          <w:rFonts w:hint="eastAsia"/>
        </w:rPr>
        <w:t>五）基金托管人的内部控制制度</w:t>
      </w:r>
      <w:proofErr w:type="spellEnd"/>
    </w:p>
    <w:p w:rsidR="00380083" w:rsidRDefault="00380083" w:rsidP="00380083">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2005年至今共十二次顺利通过评估组织内部控制和安全措施最权威的ISAE3402审阅，全部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380083" w:rsidRDefault="00380083" w:rsidP="00380083">
      <w:pPr>
        <w:pStyle w:val="-"/>
        <w:ind w:firstLine="420"/>
      </w:pPr>
      <w:r>
        <w:rPr>
          <w:rFonts w:hint="eastAsia"/>
        </w:rPr>
        <w:t>1、内部风险控制目标</w:t>
      </w:r>
    </w:p>
    <w:p w:rsidR="00380083" w:rsidRDefault="00380083" w:rsidP="00380083">
      <w:pPr>
        <w:pStyle w:val="-"/>
        <w:ind w:firstLine="420"/>
      </w:pPr>
      <w:r>
        <w:rPr>
          <w:rFonts w:hint="eastAsia"/>
        </w:rPr>
        <w:lastRenderedPageBreak/>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380083" w:rsidRDefault="00380083" w:rsidP="00380083">
      <w:pPr>
        <w:pStyle w:val="-"/>
        <w:ind w:firstLine="420"/>
      </w:pPr>
      <w:r>
        <w:rPr>
          <w:rFonts w:hint="eastAsia"/>
        </w:rPr>
        <w:t>2、内部风险控制组织结构</w:t>
      </w:r>
    </w:p>
    <w:p w:rsidR="00380083" w:rsidRDefault="00380083" w:rsidP="00380083">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380083" w:rsidRDefault="00380083" w:rsidP="00380083">
      <w:pPr>
        <w:pStyle w:val="-"/>
        <w:ind w:firstLine="420"/>
      </w:pPr>
      <w:r>
        <w:rPr>
          <w:rFonts w:hint="eastAsia"/>
        </w:rPr>
        <w:t>3、内部风险控制原则</w:t>
      </w:r>
    </w:p>
    <w:p w:rsidR="00380083" w:rsidRDefault="00380083" w:rsidP="00380083">
      <w:pPr>
        <w:pStyle w:val="-"/>
        <w:ind w:firstLine="420"/>
      </w:pPr>
      <w:r>
        <w:rPr>
          <w:rFonts w:hint="eastAsia"/>
        </w:rPr>
        <w:t>（1）合法性原则。内控制度应当符合国家法律法规及监管机构的监管要求，并贯穿于托管业务经营管理活动的始终。</w:t>
      </w:r>
    </w:p>
    <w:p w:rsidR="00380083" w:rsidRDefault="00380083" w:rsidP="00380083">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380083" w:rsidRDefault="00380083" w:rsidP="00380083">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380083" w:rsidRDefault="00380083" w:rsidP="00380083">
      <w:pPr>
        <w:pStyle w:val="-"/>
        <w:ind w:firstLine="420"/>
      </w:pPr>
      <w:r>
        <w:rPr>
          <w:rFonts w:hint="eastAsia"/>
        </w:rPr>
        <w:t xml:space="preserve">　（4）审慎性原则。各项业务经营活动必须防范风险，审慎经营，保证基金资产和其他委托资产的安全与完整。</w:t>
      </w:r>
    </w:p>
    <w:p w:rsidR="00380083" w:rsidRDefault="00380083" w:rsidP="00380083">
      <w:pPr>
        <w:pStyle w:val="-"/>
        <w:ind w:firstLine="420"/>
      </w:pPr>
      <w:r>
        <w:rPr>
          <w:rFonts w:hint="eastAsia"/>
        </w:rPr>
        <w:t>（5）有效性原则。内控制度应根据国家政策、法律及经营管理的需要适时修改完善，并保证得到全面落实执行，不得有任何空间、时限及人员的例外。</w:t>
      </w:r>
    </w:p>
    <w:p w:rsidR="00380083" w:rsidRDefault="00380083" w:rsidP="00380083">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380083" w:rsidRDefault="00380083" w:rsidP="00380083">
      <w:pPr>
        <w:pStyle w:val="-"/>
        <w:ind w:firstLine="420"/>
      </w:pPr>
      <w:r>
        <w:rPr>
          <w:rFonts w:hint="eastAsia"/>
        </w:rPr>
        <w:t>4、内部风险控制措施实施</w:t>
      </w:r>
    </w:p>
    <w:p w:rsidR="00380083" w:rsidRDefault="00380083" w:rsidP="00380083">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380083" w:rsidRDefault="00380083" w:rsidP="00380083">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380083" w:rsidRDefault="00380083" w:rsidP="00380083">
      <w:pPr>
        <w:pStyle w:val="-"/>
        <w:ind w:firstLine="420"/>
      </w:pPr>
      <w:r>
        <w:rPr>
          <w:rFonts w:hint="eastAsia"/>
        </w:rPr>
        <w:lastRenderedPageBreak/>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380083" w:rsidRDefault="00380083" w:rsidP="00380083">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380083" w:rsidRDefault="00380083" w:rsidP="00380083">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380083" w:rsidRDefault="00380083" w:rsidP="00380083">
      <w:pPr>
        <w:pStyle w:val="-"/>
        <w:ind w:firstLine="420"/>
      </w:pPr>
      <w:r>
        <w:rPr>
          <w:rFonts w:hint="eastAsia"/>
        </w:rPr>
        <w:t>（6）数据安全控制。我们通过业务操作区相对独立、数据和传真加密、数据传输线路的冗余备份、监控设施的运用和保障等措施来保障数据安全。</w:t>
      </w:r>
    </w:p>
    <w:p w:rsidR="00380083" w:rsidRDefault="00380083" w:rsidP="00380083">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380083" w:rsidRDefault="00380083" w:rsidP="00380083">
      <w:pPr>
        <w:pStyle w:val="-"/>
        <w:ind w:firstLine="420"/>
      </w:pPr>
      <w:r>
        <w:rPr>
          <w:rFonts w:hint="eastAsia"/>
        </w:rPr>
        <w:t>5、资产托管部内部风险控制情况</w:t>
      </w:r>
    </w:p>
    <w:p w:rsidR="00380083" w:rsidRDefault="00380083" w:rsidP="00380083">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380083" w:rsidRDefault="00380083" w:rsidP="00380083">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380083" w:rsidRDefault="00380083" w:rsidP="00380083">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380083" w:rsidRDefault="00380083" w:rsidP="00380083">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w:t>
      </w:r>
      <w:r>
        <w:rPr>
          <w:rFonts w:hint="eastAsia"/>
        </w:rPr>
        <w:lastRenderedPageBreak/>
        <w:t>务的快速发展，新问题、新情况不断出现，资产托管部始终将风险管理放在与业务发展同等重要的位置，视风险防范和控制为托管业务生存和发展的生命线。</w:t>
      </w:r>
    </w:p>
    <w:p w:rsidR="00380083" w:rsidRDefault="00380083" w:rsidP="00380083">
      <w:pPr>
        <w:pStyle w:val="-"/>
        <w:ind w:firstLine="420"/>
      </w:pPr>
      <w:proofErr w:type="spellStart"/>
      <w:r>
        <w:rPr>
          <w:rFonts w:hint="eastAsia"/>
        </w:rPr>
        <w:t>六、基金托管人对基金管理人运作基金进行监督的方法和程序</w:t>
      </w:r>
      <w:proofErr w:type="spellEnd"/>
    </w:p>
    <w:p w:rsidR="00380083" w:rsidRDefault="00380083" w:rsidP="00380083">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380083" w:rsidRDefault="00380083" w:rsidP="00380083">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380083" w:rsidRDefault="00380083" w:rsidP="00380083">
      <w:pPr>
        <w:pStyle w:val="-"/>
        <w:ind w:firstLine="420"/>
      </w:pPr>
      <w:proofErr w:type="spellStart"/>
      <w:r>
        <w:rPr>
          <w:rFonts w:hint="eastAsia"/>
        </w:rPr>
        <w:t>基金托管人发现基金管理人有重大违规行为，应立即报告中国证监会，同时通知基金管理人限期纠正</w:t>
      </w:r>
      <w:proofErr w:type="spellEnd"/>
      <w:r>
        <w:rPr>
          <w:rFonts w:hint="eastAsia"/>
        </w:rPr>
        <w:t>。</w:t>
      </w:r>
    </w:p>
    <w:p w:rsidR="00380083" w:rsidRDefault="00380083" w:rsidP="00380083">
      <w:pPr>
        <w:pStyle w:val="-1"/>
      </w:pPr>
      <w:r>
        <w:rPr>
          <w:rFonts w:hint="eastAsia"/>
        </w:rPr>
        <w:t>§</w:t>
      </w:r>
      <w:r>
        <w:t xml:space="preserve">3 </w:t>
      </w:r>
      <w:proofErr w:type="spellStart"/>
      <w:r>
        <w:t>相关服务机构</w:t>
      </w:r>
      <w:proofErr w:type="spellEnd"/>
    </w:p>
    <w:p w:rsidR="00380083" w:rsidRDefault="00380083" w:rsidP="00380083">
      <w:pPr>
        <w:pStyle w:val="-2"/>
      </w:pPr>
      <w:r>
        <w:rPr>
          <w:rFonts w:hint="eastAsia"/>
        </w:rPr>
        <w:t xml:space="preserve">3.1 </w:t>
      </w:r>
      <w:proofErr w:type="spellStart"/>
      <w:r>
        <w:rPr>
          <w:rFonts w:hint="eastAsia"/>
        </w:rPr>
        <w:t>销售机构</w:t>
      </w:r>
      <w:proofErr w:type="spellEnd"/>
    </w:p>
    <w:p w:rsidR="00380083" w:rsidRDefault="00380083" w:rsidP="00380083">
      <w:pPr>
        <w:pStyle w:val="-3"/>
      </w:pPr>
      <w:r>
        <w:rPr>
          <w:rFonts w:hint="eastAsia"/>
        </w:rPr>
        <w:t xml:space="preserve">3.1.1 </w:t>
      </w:r>
      <w:proofErr w:type="spellStart"/>
      <w:r>
        <w:rPr>
          <w:rFonts w:hint="eastAsia"/>
        </w:rPr>
        <w:t>申购赎回代理证券公司</w:t>
      </w:r>
      <w:proofErr w:type="spellEnd"/>
    </w:p>
    <w:p w:rsidR="00380083" w:rsidRDefault="00380083" w:rsidP="002F0BF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8"/>
        <w:gridCol w:w="3119"/>
        <w:gridCol w:w="4394"/>
      </w:tblGrid>
      <w:tr w:rsidR="00380083" w:rsidTr="005756CB">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80083" w:rsidRPr="005756CB" w:rsidRDefault="00380083" w:rsidP="005756CB">
            <w:pPr>
              <w:overflowPunct w:val="0"/>
              <w:jc w:val="center"/>
            </w:pPr>
            <w:r w:rsidRPr="005756CB">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80083" w:rsidRPr="005756CB" w:rsidRDefault="00380083" w:rsidP="005756CB">
            <w:pPr>
              <w:overflowPunct w:val="0"/>
              <w:jc w:val="center"/>
            </w:pPr>
            <w:r w:rsidRPr="005756CB">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80083" w:rsidRPr="005756CB" w:rsidRDefault="00380083" w:rsidP="005756CB">
            <w:pPr>
              <w:overflowPunct w:val="0"/>
              <w:jc w:val="center"/>
            </w:pPr>
            <w:r w:rsidRPr="005756CB">
              <w:rPr>
                <w:rFonts w:hint="eastAsia"/>
              </w:rPr>
              <w:t>代销机构信息</w:t>
            </w:r>
          </w:p>
        </w:tc>
      </w:tr>
      <w:tr w:rsidR="00380083" w:rsidTr="005756CB">
        <w:trPr>
          <w:jc w:val="center"/>
        </w:trPr>
        <w:tc>
          <w:tcPr>
            <w:tcW w:w="788" w:type="dxa"/>
            <w:shd w:val="clear" w:color="auto" w:fill="auto"/>
            <w:noWrap/>
            <w:vAlign w:val="center"/>
          </w:tcPr>
          <w:p w:rsidR="00380083" w:rsidRPr="005756CB" w:rsidRDefault="00380083" w:rsidP="005756CB">
            <w:pPr>
              <w:overflowPunct w:val="0"/>
              <w:jc w:val="center"/>
            </w:pPr>
            <w:r w:rsidRPr="005756CB">
              <w:t>1</w:t>
            </w:r>
          </w:p>
        </w:tc>
        <w:tc>
          <w:tcPr>
            <w:tcW w:w="3119" w:type="dxa"/>
            <w:shd w:val="clear" w:color="auto" w:fill="auto"/>
            <w:noWrap/>
            <w:vAlign w:val="center"/>
          </w:tcPr>
          <w:p w:rsidR="00380083" w:rsidRPr="005756CB" w:rsidRDefault="00380083" w:rsidP="005756CB">
            <w:pPr>
              <w:overflowPunct w:val="0"/>
            </w:pPr>
            <w:r w:rsidRPr="005756CB">
              <w:rPr>
                <w:rFonts w:hint="eastAsia"/>
              </w:rPr>
              <w:t>华泰证券股份有限公司</w:t>
            </w:r>
          </w:p>
        </w:tc>
        <w:tc>
          <w:tcPr>
            <w:tcW w:w="4394" w:type="dxa"/>
            <w:shd w:val="clear" w:color="auto" w:fill="auto"/>
            <w:noWrap/>
            <w:vAlign w:val="center"/>
          </w:tcPr>
          <w:p w:rsidR="00380083" w:rsidRPr="005756CB" w:rsidRDefault="00380083" w:rsidP="005756CB">
            <w:pPr>
              <w:overflowPunct w:val="0"/>
              <w:jc w:val="left"/>
            </w:pPr>
            <w:r w:rsidRPr="005756CB">
              <w:rPr>
                <w:rFonts w:hint="eastAsia"/>
              </w:rPr>
              <w:t>注册地址：南京市江东中路</w:t>
            </w:r>
            <w:r w:rsidRPr="005756CB">
              <w:rPr>
                <w:rFonts w:hint="eastAsia"/>
              </w:rPr>
              <w:t>228</w:t>
            </w:r>
            <w:r w:rsidRPr="005756CB">
              <w:rPr>
                <w:rFonts w:hint="eastAsia"/>
              </w:rPr>
              <w:t>号</w:t>
            </w:r>
          </w:p>
          <w:p w:rsidR="00380083" w:rsidRPr="005756CB" w:rsidRDefault="00380083" w:rsidP="005756CB">
            <w:pPr>
              <w:overflowPunct w:val="0"/>
              <w:jc w:val="left"/>
            </w:pPr>
            <w:r w:rsidRPr="005756CB">
              <w:rPr>
                <w:rFonts w:hint="eastAsia"/>
              </w:rPr>
              <w:t>法定代表人：周易</w:t>
            </w:r>
          </w:p>
          <w:p w:rsidR="00380083" w:rsidRPr="005756CB" w:rsidRDefault="00380083" w:rsidP="005756CB">
            <w:pPr>
              <w:overflowPunct w:val="0"/>
              <w:jc w:val="left"/>
            </w:pPr>
            <w:r w:rsidRPr="005756CB">
              <w:rPr>
                <w:rFonts w:hint="eastAsia"/>
              </w:rPr>
              <w:t>联系人：庞晓芸</w:t>
            </w:r>
          </w:p>
          <w:p w:rsidR="00380083" w:rsidRPr="005756CB" w:rsidRDefault="00380083" w:rsidP="005756CB">
            <w:pPr>
              <w:overflowPunct w:val="0"/>
              <w:jc w:val="left"/>
            </w:pPr>
            <w:r w:rsidRPr="005756CB">
              <w:rPr>
                <w:rFonts w:hint="eastAsia"/>
              </w:rPr>
              <w:t>联系电话：</w:t>
            </w:r>
            <w:r w:rsidRPr="005756CB">
              <w:rPr>
                <w:rFonts w:hint="eastAsia"/>
              </w:rPr>
              <w:t>0755-82492193</w:t>
            </w:r>
          </w:p>
          <w:p w:rsidR="00380083" w:rsidRPr="005756CB" w:rsidRDefault="00380083" w:rsidP="005756CB">
            <w:pPr>
              <w:overflowPunct w:val="0"/>
              <w:jc w:val="left"/>
            </w:pPr>
            <w:r w:rsidRPr="005756CB">
              <w:rPr>
                <w:rFonts w:hint="eastAsia"/>
              </w:rPr>
              <w:t>客服电话：</w:t>
            </w:r>
            <w:r w:rsidRPr="005756CB">
              <w:rPr>
                <w:rFonts w:hint="eastAsia"/>
              </w:rPr>
              <w:t>95597</w:t>
            </w:r>
          </w:p>
          <w:p w:rsidR="00380083" w:rsidRPr="005756CB" w:rsidRDefault="00380083" w:rsidP="005756CB">
            <w:pPr>
              <w:overflowPunct w:val="0"/>
              <w:jc w:val="left"/>
            </w:pPr>
            <w:r w:rsidRPr="005756CB">
              <w:rPr>
                <w:rFonts w:hint="eastAsia"/>
              </w:rPr>
              <w:t>网址：</w:t>
            </w:r>
            <w:r w:rsidRPr="005756CB">
              <w:rPr>
                <w:rFonts w:hint="eastAsia"/>
              </w:rPr>
              <w:t>www.htsc.com.cn</w:t>
            </w:r>
          </w:p>
        </w:tc>
      </w:tr>
      <w:tr w:rsidR="00380083" w:rsidTr="005756CB">
        <w:trPr>
          <w:jc w:val="center"/>
        </w:trPr>
        <w:tc>
          <w:tcPr>
            <w:tcW w:w="788" w:type="dxa"/>
            <w:shd w:val="clear" w:color="auto" w:fill="auto"/>
            <w:noWrap/>
            <w:vAlign w:val="center"/>
          </w:tcPr>
          <w:p w:rsidR="00380083" w:rsidRPr="005756CB" w:rsidRDefault="00380083" w:rsidP="005756CB">
            <w:pPr>
              <w:overflowPunct w:val="0"/>
              <w:jc w:val="center"/>
            </w:pPr>
            <w:r w:rsidRPr="005756CB">
              <w:t>2</w:t>
            </w:r>
          </w:p>
        </w:tc>
        <w:tc>
          <w:tcPr>
            <w:tcW w:w="3119" w:type="dxa"/>
            <w:shd w:val="clear" w:color="auto" w:fill="auto"/>
            <w:noWrap/>
            <w:vAlign w:val="center"/>
          </w:tcPr>
          <w:p w:rsidR="00380083" w:rsidRPr="005756CB" w:rsidRDefault="00380083" w:rsidP="005756CB">
            <w:pPr>
              <w:overflowPunct w:val="0"/>
            </w:pPr>
            <w:r w:rsidRPr="005756CB">
              <w:rPr>
                <w:rFonts w:hint="eastAsia"/>
              </w:rPr>
              <w:t>兴业证券股份有限公司</w:t>
            </w:r>
          </w:p>
        </w:tc>
        <w:tc>
          <w:tcPr>
            <w:tcW w:w="4394" w:type="dxa"/>
            <w:shd w:val="clear" w:color="auto" w:fill="auto"/>
            <w:noWrap/>
            <w:vAlign w:val="center"/>
          </w:tcPr>
          <w:p w:rsidR="00380083" w:rsidRPr="005756CB" w:rsidRDefault="00380083" w:rsidP="005756CB">
            <w:pPr>
              <w:overflowPunct w:val="0"/>
              <w:jc w:val="left"/>
            </w:pPr>
            <w:r w:rsidRPr="005756CB">
              <w:rPr>
                <w:rFonts w:hint="eastAsia"/>
              </w:rPr>
              <w:t>注册地址：福州市湖东路</w:t>
            </w:r>
            <w:r w:rsidRPr="005756CB">
              <w:rPr>
                <w:rFonts w:hint="eastAsia"/>
              </w:rPr>
              <w:t>268</w:t>
            </w:r>
            <w:r w:rsidRPr="005756CB">
              <w:rPr>
                <w:rFonts w:hint="eastAsia"/>
              </w:rPr>
              <w:t>号</w:t>
            </w:r>
          </w:p>
          <w:p w:rsidR="00380083" w:rsidRPr="005756CB" w:rsidRDefault="00380083" w:rsidP="005756CB">
            <w:pPr>
              <w:overflowPunct w:val="0"/>
              <w:jc w:val="left"/>
            </w:pPr>
            <w:r w:rsidRPr="005756CB">
              <w:rPr>
                <w:rFonts w:hint="eastAsia"/>
              </w:rPr>
              <w:t>办公地址：上海市浦东新区长柳路</w:t>
            </w:r>
            <w:r w:rsidRPr="005756CB">
              <w:rPr>
                <w:rFonts w:hint="eastAsia"/>
              </w:rPr>
              <w:t>36</w:t>
            </w:r>
            <w:r w:rsidRPr="005756CB">
              <w:rPr>
                <w:rFonts w:hint="eastAsia"/>
              </w:rPr>
              <w:t>号</w:t>
            </w:r>
          </w:p>
          <w:p w:rsidR="00380083" w:rsidRPr="005756CB" w:rsidRDefault="00380083" w:rsidP="005756CB">
            <w:pPr>
              <w:overflowPunct w:val="0"/>
              <w:jc w:val="left"/>
            </w:pPr>
            <w:r w:rsidRPr="005756CB">
              <w:rPr>
                <w:rFonts w:hint="eastAsia"/>
              </w:rPr>
              <w:t>法定代表人：杨华辉</w:t>
            </w:r>
          </w:p>
          <w:p w:rsidR="00380083" w:rsidRPr="005756CB" w:rsidRDefault="00380083" w:rsidP="005756CB">
            <w:pPr>
              <w:overflowPunct w:val="0"/>
              <w:jc w:val="left"/>
            </w:pPr>
            <w:r w:rsidRPr="005756CB">
              <w:rPr>
                <w:rFonts w:hint="eastAsia"/>
              </w:rPr>
              <w:t>联系人：乔琳雪</w:t>
            </w:r>
          </w:p>
          <w:p w:rsidR="00380083" w:rsidRPr="005756CB" w:rsidRDefault="00380083" w:rsidP="005756CB">
            <w:pPr>
              <w:overflowPunct w:val="0"/>
              <w:jc w:val="left"/>
            </w:pPr>
            <w:r w:rsidRPr="005756CB">
              <w:rPr>
                <w:rFonts w:hint="eastAsia"/>
              </w:rPr>
              <w:t>联系电话：</w:t>
            </w:r>
            <w:r w:rsidRPr="005756CB">
              <w:rPr>
                <w:rFonts w:hint="eastAsia"/>
              </w:rPr>
              <w:t>021-38565547</w:t>
            </w:r>
          </w:p>
          <w:p w:rsidR="00380083" w:rsidRPr="005756CB" w:rsidRDefault="00380083" w:rsidP="005756CB">
            <w:pPr>
              <w:overflowPunct w:val="0"/>
              <w:jc w:val="left"/>
            </w:pPr>
            <w:r w:rsidRPr="005756CB">
              <w:rPr>
                <w:rFonts w:hint="eastAsia"/>
              </w:rPr>
              <w:t>客服电话：</w:t>
            </w:r>
            <w:r w:rsidRPr="005756CB">
              <w:rPr>
                <w:rFonts w:hint="eastAsia"/>
              </w:rPr>
              <w:t>95562</w:t>
            </w:r>
          </w:p>
          <w:p w:rsidR="00380083" w:rsidRPr="005756CB" w:rsidRDefault="00380083" w:rsidP="005756CB">
            <w:pPr>
              <w:overflowPunct w:val="0"/>
              <w:jc w:val="left"/>
            </w:pPr>
            <w:r w:rsidRPr="005756CB">
              <w:rPr>
                <w:rFonts w:hint="eastAsia"/>
              </w:rPr>
              <w:t>网址：</w:t>
            </w:r>
            <w:r w:rsidRPr="005756CB">
              <w:rPr>
                <w:rFonts w:hint="eastAsia"/>
              </w:rPr>
              <w:t>www.xyzq.com.cn</w:t>
            </w:r>
          </w:p>
        </w:tc>
      </w:tr>
      <w:tr w:rsidR="00380083" w:rsidTr="005756CB">
        <w:trPr>
          <w:jc w:val="center"/>
        </w:trPr>
        <w:tc>
          <w:tcPr>
            <w:tcW w:w="788" w:type="dxa"/>
            <w:shd w:val="clear" w:color="auto" w:fill="auto"/>
            <w:noWrap/>
            <w:vAlign w:val="center"/>
          </w:tcPr>
          <w:p w:rsidR="00380083" w:rsidRPr="005756CB" w:rsidRDefault="00380083" w:rsidP="005756CB">
            <w:pPr>
              <w:overflowPunct w:val="0"/>
              <w:jc w:val="center"/>
            </w:pPr>
            <w:r w:rsidRPr="005756CB">
              <w:t>3</w:t>
            </w:r>
          </w:p>
        </w:tc>
        <w:tc>
          <w:tcPr>
            <w:tcW w:w="3119" w:type="dxa"/>
            <w:shd w:val="clear" w:color="auto" w:fill="auto"/>
            <w:noWrap/>
            <w:vAlign w:val="center"/>
          </w:tcPr>
          <w:p w:rsidR="00380083" w:rsidRPr="005756CB" w:rsidRDefault="00380083" w:rsidP="005756CB">
            <w:pPr>
              <w:overflowPunct w:val="0"/>
            </w:pPr>
            <w:r w:rsidRPr="005756CB">
              <w:rPr>
                <w:rFonts w:hint="eastAsia"/>
              </w:rPr>
              <w:t>国信证券股份有限公司</w:t>
            </w:r>
          </w:p>
        </w:tc>
        <w:tc>
          <w:tcPr>
            <w:tcW w:w="4394" w:type="dxa"/>
            <w:shd w:val="clear" w:color="auto" w:fill="auto"/>
            <w:noWrap/>
            <w:vAlign w:val="center"/>
          </w:tcPr>
          <w:p w:rsidR="00380083" w:rsidRPr="005756CB" w:rsidRDefault="00380083" w:rsidP="005756CB">
            <w:pPr>
              <w:overflowPunct w:val="0"/>
              <w:jc w:val="left"/>
            </w:pPr>
            <w:r w:rsidRPr="005756CB">
              <w:rPr>
                <w:rFonts w:hint="eastAsia"/>
              </w:rPr>
              <w:t>注册地址：深圳市罗湖区红岭中路</w:t>
            </w:r>
            <w:r w:rsidRPr="005756CB">
              <w:rPr>
                <w:rFonts w:hint="eastAsia"/>
              </w:rPr>
              <w:t>1012</w:t>
            </w:r>
            <w:r w:rsidRPr="005756CB">
              <w:rPr>
                <w:rFonts w:hint="eastAsia"/>
              </w:rPr>
              <w:t>号国</w:t>
            </w:r>
            <w:r w:rsidRPr="005756CB">
              <w:rPr>
                <w:rFonts w:hint="eastAsia"/>
              </w:rPr>
              <w:lastRenderedPageBreak/>
              <w:t>信证券大厦十六层至二十六层</w:t>
            </w:r>
          </w:p>
          <w:p w:rsidR="00380083" w:rsidRPr="005756CB" w:rsidRDefault="00380083" w:rsidP="005756CB">
            <w:pPr>
              <w:overflowPunct w:val="0"/>
              <w:jc w:val="left"/>
            </w:pPr>
            <w:r w:rsidRPr="005756CB">
              <w:rPr>
                <w:rFonts w:hint="eastAsia"/>
              </w:rPr>
              <w:t>办公地址：深圳市罗湖区红岭中路</w:t>
            </w:r>
            <w:r w:rsidRPr="005756CB">
              <w:rPr>
                <w:rFonts w:hint="eastAsia"/>
              </w:rPr>
              <w:t>1012</w:t>
            </w:r>
            <w:r w:rsidRPr="005756CB">
              <w:rPr>
                <w:rFonts w:hint="eastAsia"/>
              </w:rPr>
              <w:t>号国信证券大厦十六层至二十六层</w:t>
            </w:r>
          </w:p>
          <w:p w:rsidR="00380083" w:rsidRPr="005756CB" w:rsidRDefault="00380083" w:rsidP="005756CB">
            <w:pPr>
              <w:overflowPunct w:val="0"/>
              <w:jc w:val="left"/>
            </w:pPr>
            <w:r w:rsidRPr="005756CB">
              <w:rPr>
                <w:rFonts w:hint="eastAsia"/>
              </w:rPr>
              <w:t>法定代表人：何如</w:t>
            </w:r>
          </w:p>
          <w:p w:rsidR="00380083" w:rsidRPr="005756CB" w:rsidRDefault="00380083" w:rsidP="005756CB">
            <w:pPr>
              <w:overflowPunct w:val="0"/>
              <w:jc w:val="left"/>
            </w:pPr>
            <w:r w:rsidRPr="005756CB">
              <w:rPr>
                <w:rFonts w:hint="eastAsia"/>
              </w:rPr>
              <w:t>联系人：李颖</w:t>
            </w:r>
          </w:p>
          <w:p w:rsidR="00380083" w:rsidRPr="005756CB" w:rsidRDefault="00380083" w:rsidP="005756CB">
            <w:pPr>
              <w:overflowPunct w:val="0"/>
              <w:jc w:val="left"/>
            </w:pPr>
            <w:r w:rsidRPr="005756CB">
              <w:rPr>
                <w:rFonts w:hint="eastAsia"/>
              </w:rPr>
              <w:t>电话：</w:t>
            </w:r>
            <w:r w:rsidRPr="005756CB">
              <w:rPr>
                <w:rFonts w:hint="eastAsia"/>
              </w:rPr>
              <w:t>0755-82130833</w:t>
            </w:r>
          </w:p>
          <w:p w:rsidR="00380083" w:rsidRPr="005756CB" w:rsidRDefault="00380083" w:rsidP="005756CB">
            <w:pPr>
              <w:overflowPunct w:val="0"/>
              <w:jc w:val="left"/>
            </w:pPr>
            <w:r w:rsidRPr="005756CB">
              <w:rPr>
                <w:rFonts w:hint="eastAsia"/>
              </w:rPr>
              <w:t>传真：</w:t>
            </w:r>
            <w:r w:rsidRPr="005756CB">
              <w:rPr>
                <w:rFonts w:hint="eastAsia"/>
              </w:rPr>
              <w:t>0755-82133952</w:t>
            </w:r>
          </w:p>
          <w:p w:rsidR="00380083" w:rsidRPr="005756CB" w:rsidRDefault="00380083" w:rsidP="005756CB">
            <w:pPr>
              <w:overflowPunct w:val="0"/>
              <w:jc w:val="left"/>
            </w:pPr>
            <w:r w:rsidRPr="005756CB">
              <w:rPr>
                <w:rFonts w:hint="eastAsia"/>
              </w:rPr>
              <w:t>客服电话：</w:t>
            </w:r>
            <w:r w:rsidRPr="005756CB">
              <w:rPr>
                <w:rFonts w:hint="eastAsia"/>
              </w:rPr>
              <w:t>95536</w:t>
            </w:r>
          </w:p>
          <w:p w:rsidR="00380083" w:rsidRPr="005756CB" w:rsidRDefault="00380083" w:rsidP="005756CB">
            <w:pPr>
              <w:overflowPunct w:val="0"/>
              <w:jc w:val="left"/>
            </w:pPr>
            <w:r w:rsidRPr="005756CB">
              <w:rPr>
                <w:rFonts w:hint="eastAsia"/>
              </w:rPr>
              <w:t>网址：</w:t>
            </w:r>
            <w:r w:rsidRPr="005756CB">
              <w:rPr>
                <w:rFonts w:hint="eastAsia"/>
              </w:rPr>
              <w:t>www.guosen.com.cn</w:t>
            </w:r>
          </w:p>
        </w:tc>
      </w:tr>
      <w:tr w:rsidR="00380083" w:rsidTr="005756CB">
        <w:trPr>
          <w:jc w:val="center"/>
        </w:trPr>
        <w:tc>
          <w:tcPr>
            <w:tcW w:w="788" w:type="dxa"/>
            <w:shd w:val="clear" w:color="auto" w:fill="auto"/>
            <w:noWrap/>
            <w:vAlign w:val="center"/>
          </w:tcPr>
          <w:p w:rsidR="00380083" w:rsidRPr="005756CB" w:rsidRDefault="00380083" w:rsidP="005756CB">
            <w:pPr>
              <w:overflowPunct w:val="0"/>
              <w:jc w:val="center"/>
            </w:pPr>
            <w:r w:rsidRPr="005756CB">
              <w:lastRenderedPageBreak/>
              <w:t>4</w:t>
            </w:r>
          </w:p>
        </w:tc>
        <w:tc>
          <w:tcPr>
            <w:tcW w:w="3119" w:type="dxa"/>
            <w:shd w:val="clear" w:color="auto" w:fill="auto"/>
            <w:noWrap/>
            <w:vAlign w:val="center"/>
          </w:tcPr>
          <w:p w:rsidR="00380083" w:rsidRPr="005756CB" w:rsidRDefault="00380083" w:rsidP="005756CB">
            <w:pPr>
              <w:overflowPunct w:val="0"/>
            </w:pPr>
            <w:r w:rsidRPr="005756CB">
              <w:rPr>
                <w:rFonts w:hint="eastAsia"/>
              </w:rPr>
              <w:t>中国银河证券股份有限公司</w:t>
            </w:r>
          </w:p>
        </w:tc>
        <w:tc>
          <w:tcPr>
            <w:tcW w:w="4394" w:type="dxa"/>
            <w:shd w:val="clear" w:color="auto" w:fill="auto"/>
            <w:noWrap/>
            <w:vAlign w:val="center"/>
          </w:tcPr>
          <w:p w:rsidR="00380083" w:rsidRPr="005756CB" w:rsidRDefault="00380083" w:rsidP="005756CB">
            <w:pPr>
              <w:overflowPunct w:val="0"/>
              <w:jc w:val="left"/>
            </w:pPr>
            <w:r w:rsidRPr="005756CB">
              <w:rPr>
                <w:rFonts w:hint="eastAsia"/>
              </w:rPr>
              <w:t>注册地址：北京市西城区金融大街</w:t>
            </w:r>
            <w:r w:rsidRPr="005756CB">
              <w:rPr>
                <w:rFonts w:hint="eastAsia"/>
              </w:rPr>
              <w:t>35</w:t>
            </w:r>
            <w:r w:rsidRPr="005756CB">
              <w:rPr>
                <w:rFonts w:hint="eastAsia"/>
              </w:rPr>
              <w:t>号</w:t>
            </w:r>
            <w:r w:rsidRPr="005756CB">
              <w:rPr>
                <w:rFonts w:hint="eastAsia"/>
              </w:rPr>
              <w:t>2-6</w:t>
            </w:r>
            <w:r w:rsidRPr="005756CB">
              <w:rPr>
                <w:rFonts w:hint="eastAsia"/>
              </w:rPr>
              <w:t>层</w:t>
            </w:r>
          </w:p>
          <w:p w:rsidR="00380083" w:rsidRPr="005756CB" w:rsidRDefault="00380083" w:rsidP="005756CB">
            <w:pPr>
              <w:overflowPunct w:val="0"/>
              <w:jc w:val="left"/>
            </w:pPr>
            <w:r w:rsidRPr="005756CB">
              <w:rPr>
                <w:rFonts w:hint="eastAsia"/>
              </w:rPr>
              <w:t>办公地址：北京市西城区金融大街</w:t>
            </w:r>
            <w:r w:rsidRPr="005756CB">
              <w:rPr>
                <w:rFonts w:hint="eastAsia"/>
              </w:rPr>
              <w:t>35</w:t>
            </w:r>
            <w:r w:rsidRPr="005756CB">
              <w:rPr>
                <w:rFonts w:hint="eastAsia"/>
              </w:rPr>
              <w:t>号国际企业大厦</w:t>
            </w:r>
            <w:r w:rsidRPr="005756CB">
              <w:rPr>
                <w:rFonts w:hint="eastAsia"/>
              </w:rPr>
              <w:t>C</w:t>
            </w:r>
            <w:r w:rsidRPr="005756CB">
              <w:rPr>
                <w:rFonts w:hint="eastAsia"/>
              </w:rPr>
              <w:t>座</w:t>
            </w:r>
          </w:p>
          <w:p w:rsidR="00380083" w:rsidRPr="005756CB" w:rsidRDefault="00380083" w:rsidP="005756CB">
            <w:pPr>
              <w:overflowPunct w:val="0"/>
              <w:jc w:val="left"/>
            </w:pPr>
            <w:r w:rsidRPr="005756CB">
              <w:rPr>
                <w:rFonts w:hint="eastAsia"/>
              </w:rPr>
              <w:t>法定代表人：</w:t>
            </w:r>
            <w:proofErr w:type="gramStart"/>
            <w:r w:rsidRPr="005756CB">
              <w:rPr>
                <w:rFonts w:hint="eastAsia"/>
              </w:rPr>
              <w:t>陈共炎</w:t>
            </w:r>
            <w:proofErr w:type="gramEnd"/>
          </w:p>
          <w:p w:rsidR="00380083" w:rsidRPr="005756CB" w:rsidRDefault="00380083" w:rsidP="005756CB">
            <w:pPr>
              <w:overflowPunct w:val="0"/>
              <w:jc w:val="left"/>
            </w:pPr>
            <w:r w:rsidRPr="005756CB">
              <w:rPr>
                <w:rFonts w:hint="eastAsia"/>
              </w:rPr>
              <w:t>联系人：辛国政</w:t>
            </w:r>
          </w:p>
          <w:p w:rsidR="00380083" w:rsidRPr="005756CB" w:rsidRDefault="00380083" w:rsidP="005756CB">
            <w:pPr>
              <w:overflowPunct w:val="0"/>
              <w:jc w:val="left"/>
            </w:pPr>
            <w:r w:rsidRPr="005756CB">
              <w:rPr>
                <w:rFonts w:hint="eastAsia"/>
              </w:rPr>
              <w:t>联系电话：</w:t>
            </w:r>
            <w:r w:rsidRPr="005756CB">
              <w:rPr>
                <w:rFonts w:hint="eastAsia"/>
              </w:rPr>
              <w:t>010-83574507</w:t>
            </w:r>
          </w:p>
          <w:p w:rsidR="00380083" w:rsidRPr="005756CB" w:rsidRDefault="00380083" w:rsidP="005756CB">
            <w:pPr>
              <w:overflowPunct w:val="0"/>
              <w:jc w:val="left"/>
            </w:pPr>
            <w:r w:rsidRPr="005756CB">
              <w:rPr>
                <w:rFonts w:hint="eastAsia"/>
              </w:rPr>
              <w:t>客服电话：</w:t>
            </w:r>
            <w:r w:rsidRPr="005756CB">
              <w:rPr>
                <w:rFonts w:hint="eastAsia"/>
              </w:rPr>
              <w:t>4008-888-888</w:t>
            </w:r>
            <w:r w:rsidRPr="005756CB">
              <w:rPr>
                <w:rFonts w:hint="eastAsia"/>
              </w:rPr>
              <w:t>或</w:t>
            </w:r>
            <w:r w:rsidRPr="005756CB">
              <w:rPr>
                <w:rFonts w:hint="eastAsia"/>
              </w:rPr>
              <w:t>95551</w:t>
            </w:r>
          </w:p>
          <w:p w:rsidR="00380083" w:rsidRPr="005756CB" w:rsidRDefault="00380083" w:rsidP="005756CB">
            <w:pPr>
              <w:overflowPunct w:val="0"/>
              <w:jc w:val="left"/>
            </w:pPr>
            <w:r w:rsidRPr="005756CB">
              <w:rPr>
                <w:rFonts w:hint="eastAsia"/>
              </w:rPr>
              <w:t>网址：</w:t>
            </w:r>
            <w:r w:rsidRPr="005756CB">
              <w:rPr>
                <w:rFonts w:hint="eastAsia"/>
              </w:rPr>
              <w:t>www.chinastock.com.cn</w:t>
            </w:r>
          </w:p>
        </w:tc>
      </w:tr>
      <w:tr w:rsidR="00380083" w:rsidTr="005756CB">
        <w:trPr>
          <w:jc w:val="center"/>
        </w:trPr>
        <w:tc>
          <w:tcPr>
            <w:tcW w:w="788" w:type="dxa"/>
            <w:shd w:val="clear" w:color="auto" w:fill="auto"/>
            <w:noWrap/>
            <w:vAlign w:val="center"/>
          </w:tcPr>
          <w:p w:rsidR="00380083" w:rsidRPr="005756CB" w:rsidRDefault="00380083" w:rsidP="005756CB">
            <w:pPr>
              <w:overflowPunct w:val="0"/>
              <w:jc w:val="center"/>
            </w:pPr>
            <w:r w:rsidRPr="005756CB">
              <w:t>5</w:t>
            </w:r>
          </w:p>
        </w:tc>
        <w:tc>
          <w:tcPr>
            <w:tcW w:w="3119" w:type="dxa"/>
            <w:shd w:val="clear" w:color="auto" w:fill="auto"/>
            <w:noWrap/>
            <w:vAlign w:val="center"/>
          </w:tcPr>
          <w:p w:rsidR="00380083" w:rsidRPr="005756CB" w:rsidRDefault="00380083" w:rsidP="005756CB">
            <w:pPr>
              <w:overflowPunct w:val="0"/>
            </w:pPr>
            <w:r w:rsidRPr="005756CB">
              <w:rPr>
                <w:rFonts w:hint="eastAsia"/>
              </w:rPr>
              <w:t>国泰君安证券股份有限公司</w:t>
            </w:r>
          </w:p>
        </w:tc>
        <w:tc>
          <w:tcPr>
            <w:tcW w:w="4394" w:type="dxa"/>
            <w:shd w:val="clear" w:color="auto" w:fill="auto"/>
            <w:noWrap/>
            <w:vAlign w:val="center"/>
          </w:tcPr>
          <w:p w:rsidR="00380083" w:rsidRPr="005756CB" w:rsidRDefault="00380083" w:rsidP="005756CB">
            <w:pPr>
              <w:overflowPunct w:val="0"/>
              <w:jc w:val="left"/>
            </w:pPr>
            <w:r w:rsidRPr="005756CB">
              <w:rPr>
                <w:rFonts w:hint="eastAsia"/>
              </w:rPr>
              <w:t>注册地址：中国（上海）自由贸易试验区商城路</w:t>
            </w:r>
            <w:r w:rsidRPr="005756CB">
              <w:rPr>
                <w:rFonts w:hint="eastAsia"/>
              </w:rPr>
              <w:t>618</w:t>
            </w:r>
            <w:r w:rsidRPr="005756CB">
              <w:rPr>
                <w:rFonts w:hint="eastAsia"/>
              </w:rPr>
              <w:t>号</w:t>
            </w:r>
            <w:r w:rsidRPr="005756CB">
              <w:rPr>
                <w:rFonts w:hint="eastAsia"/>
              </w:rPr>
              <w:t xml:space="preserve"> </w:t>
            </w:r>
          </w:p>
          <w:p w:rsidR="00380083" w:rsidRPr="005756CB" w:rsidRDefault="00380083" w:rsidP="005756CB">
            <w:pPr>
              <w:overflowPunct w:val="0"/>
              <w:jc w:val="left"/>
            </w:pPr>
            <w:r w:rsidRPr="005756CB">
              <w:rPr>
                <w:rFonts w:hint="eastAsia"/>
              </w:rPr>
              <w:t>办公地址：上海市浦东</w:t>
            </w:r>
            <w:proofErr w:type="gramStart"/>
            <w:r w:rsidRPr="005756CB">
              <w:rPr>
                <w:rFonts w:hint="eastAsia"/>
              </w:rPr>
              <w:t>新区银</w:t>
            </w:r>
            <w:proofErr w:type="gramEnd"/>
            <w:r w:rsidRPr="005756CB">
              <w:rPr>
                <w:rFonts w:hint="eastAsia"/>
              </w:rPr>
              <w:t>城中路</w:t>
            </w:r>
            <w:r w:rsidRPr="005756CB">
              <w:rPr>
                <w:rFonts w:hint="eastAsia"/>
              </w:rPr>
              <w:t>168</w:t>
            </w:r>
            <w:r w:rsidRPr="005756CB">
              <w:rPr>
                <w:rFonts w:hint="eastAsia"/>
              </w:rPr>
              <w:t>号</w:t>
            </w:r>
          </w:p>
          <w:p w:rsidR="00380083" w:rsidRPr="005756CB" w:rsidRDefault="00380083" w:rsidP="005756CB">
            <w:pPr>
              <w:overflowPunct w:val="0"/>
              <w:jc w:val="left"/>
            </w:pPr>
            <w:r w:rsidRPr="005756CB">
              <w:rPr>
                <w:rFonts w:hint="eastAsia"/>
              </w:rPr>
              <w:t>法定代表人：杨德红</w:t>
            </w:r>
          </w:p>
          <w:p w:rsidR="00380083" w:rsidRPr="005756CB" w:rsidRDefault="00380083" w:rsidP="005756CB">
            <w:pPr>
              <w:overflowPunct w:val="0"/>
              <w:jc w:val="left"/>
            </w:pPr>
            <w:r w:rsidRPr="005756CB">
              <w:rPr>
                <w:rFonts w:hint="eastAsia"/>
              </w:rPr>
              <w:t>联系人：芮敏祺</w:t>
            </w:r>
          </w:p>
          <w:p w:rsidR="00380083" w:rsidRPr="005756CB" w:rsidRDefault="00380083" w:rsidP="005756CB">
            <w:pPr>
              <w:overflowPunct w:val="0"/>
              <w:jc w:val="left"/>
            </w:pPr>
            <w:r w:rsidRPr="005756CB">
              <w:rPr>
                <w:rFonts w:hint="eastAsia"/>
              </w:rPr>
              <w:t>电话：</w:t>
            </w:r>
            <w:r w:rsidRPr="005756CB">
              <w:rPr>
                <w:rFonts w:hint="eastAsia"/>
              </w:rPr>
              <w:t>021</w:t>
            </w:r>
            <w:r w:rsidRPr="005756CB">
              <w:rPr>
                <w:rFonts w:hint="eastAsia"/>
              </w:rPr>
              <w:t>－</w:t>
            </w:r>
            <w:r w:rsidRPr="005756CB">
              <w:rPr>
                <w:rFonts w:hint="eastAsia"/>
              </w:rPr>
              <w:t>38676666</w:t>
            </w:r>
          </w:p>
          <w:p w:rsidR="00380083" w:rsidRPr="005756CB" w:rsidRDefault="00380083" w:rsidP="005756CB">
            <w:pPr>
              <w:overflowPunct w:val="0"/>
              <w:jc w:val="left"/>
            </w:pPr>
            <w:r w:rsidRPr="005756CB">
              <w:rPr>
                <w:rFonts w:hint="eastAsia"/>
              </w:rPr>
              <w:t>客服电话：</w:t>
            </w:r>
            <w:r w:rsidRPr="005756CB">
              <w:rPr>
                <w:rFonts w:hint="eastAsia"/>
              </w:rPr>
              <w:t>4008888666</w:t>
            </w:r>
          </w:p>
          <w:p w:rsidR="00380083" w:rsidRPr="005756CB" w:rsidRDefault="00380083" w:rsidP="005756CB">
            <w:pPr>
              <w:overflowPunct w:val="0"/>
              <w:jc w:val="left"/>
            </w:pPr>
            <w:r w:rsidRPr="005756CB">
              <w:rPr>
                <w:rFonts w:hint="eastAsia"/>
              </w:rPr>
              <w:t>网址：</w:t>
            </w:r>
            <w:r w:rsidRPr="005756CB">
              <w:rPr>
                <w:rFonts w:hint="eastAsia"/>
              </w:rPr>
              <w:t>www.gtja.com</w:t>
            </w:r>
          </w:p>
        </w:tc>
      </w:tr>
      <w:tr w:rsidR="00380083" w:rsidTr="005756CB">
        <w:trPr>
          <w:jc w:val="center"/>
        </w:trPr>
        <w:tc>
          <w:tcPr>
            <w:tcW w:w="788" w:type="dxa"/>
            <w:shd w:val="clear" w:color="auto" w:fill="auto"/>
            <w:noWrap/>
            <w:vAlign w:val="center"/>
          </w:tcPr>
          <w:p w:rsidR="00380083" w:rsidRPr="005756CB" w:rsidRDefault="00380083" w:rsidP="005756CB">
            <w:pPr>
              <w:overflowPunct w:val="0"/>
              <w:jc w:val="center"/>
            </w:pPr>
            <w:r w:rsidRPr="005756CB">
              <w:t>6</w:t>
            </w:r>
          </w:p>
        </w:tc>
        <w:tc>
          <w:tcPr>
            <w:tcW w:w="3119" w:type="dxa"/>
            <w:shd w:val="clear" w:color="auto" w:fill="auto"/>
            <w:noWrap/>
            <w:vAlign w:val="center"/>
          </w:tcPr>
          <w:p w:rsidR="00380083" w:rsidRPr="005756CB" w:rsidRDefault="00380083" w:rsidP="005756CB">
            <w:pPr>
              <w:overflowPunct w:val="0"/>
            </w:pPr>
            <w:r w:rsidRPr="005756CB">
              <w:rPr>
                <w:rFonts w:hint="eastAsia"/>
              </w:rPr>
              <w:t>中泰证券股份有限公司</w:t>
            </w:r>
          </w:p>
        </w:tc>
        <w:tc>
          <w:tcPr>
            <w:tcW w:w="4394" w:type="dxa"/>
            <w:shd w:val="clear" w:color="auto" w:fill="auto"/>
            <w:noWrap/>
            <w:vAlign w:val="center"/>
          </w:tcPr>
          <w:p w:rsidR="00380083" w:rsidRPr="005756CB" w:rsidRDefault="00380083" w:rsidP="005756CB">
            <w:pPr>
              <w:overflowPunct w:val="0"/>
              <w:jc w:val="left"/>
            </w:pPr>
            <w:r w:rsidRPr="005756CB">
              <w:rPr>
                <w:rFonts w:hint="eastAsia"/>
              </w:rPr>
              <w:t>注册地址：济南市市中区经七路</w:t>
            </w:r>
            <w:r w:rsidRPr="005756CB">
              <w:rPr>
                <w:rFonts w:hint="eastAsia"/>
              </w:rPr>
              <w:t>86</w:t>
            </w:r>
            <w:r w:rsidRPr="005756CB">
              <w:rPr>
                <w:rFonts w:hint="eastAsia"/>
              </w:rPr>
              <w:t>号</w:t>
            </w:r>
          </w:p>
          <w:p w:rsidR="00380083" w:rsidRPr="005756CB" w:rsidRDefault="00380083" w:rsidP="005756CB">
            <w:pPr>
              <w:overflowPunct w:val="0"/>
              <w:jc w:val="left"/>
            </w:pPr>
            <w:r w:rsidRPr="005756CB">
              <w:rPr>
                <w:rFonts w:hint="eastAsia"/>
              </w:rPr>
              <w:t>办公地址：山东省济南市市中区经七路</w:t>
            </w:r>
            <w:r w:rsidRPr="005756CB">
              <w:rPr>
                <w:rFonts w:hint="eastAsia"/>
              </w:rPr>
              <w:t>86</w:t>
            </w:r>
            <w:r w:rsidRPr="005756CB">
              <w:rPr>
                <w:rFonts w:hint="eastAsia"/>
              </w:rPr>
              <w:t>号</w:t>
            </w:r>
          </w:p>
          <w:p w:rsidR="00380083" w:rsidRPr="005756CB" w:rsidRDefault="00380083" w:rsidP="005756CB">
            <w:pPr>
              <w:overflowPunct w:val="0"/>
              <w:jc w:val="left"/>
            </w:pPr>
            <w:r w:rsidRPr="005756CB">
              <w:rPr>
                <w:rFonts w:hint="eastAsia"/>
              </w:rPr>
              <w:t>法定代表人：李玮</w:t>
            </w:r>
          </w:p>
          <w:p w:rsidR="00380083" w:rsidRPr="005756CB" w:rsidRDefault="00380083" w:rsidP="005756CB">
            <w:pPr>
              <w:overflowPunct w:val="0"/>
              <w:jc w:val="left"/>
            </w:pPr>
            <w:r w:rsidRPr="005756CB">
              <w:rPr>
                <w:rFonts w:hint="eastAsia"/>
              </w:rPr>
              <w:t>联系人：许曼华</w:t>
            </w:r>
          </w:p>
          <w:p w:rsidR="00380083" w:rsidRPr="005756CB" w:rsidRDefault="00380083" w:rsidP="005756CB">
            <w:pPr>
              <w:overflowPunct w:val="0"/>
              <w:jc w:val="left"/>
            </w:pPr>
            <w:r w:rsidRPr="005756CB">
              <w:rPr>
                <w:rFonts w:hint="eastAsia"/>
              </w:rPr>
              <w:t>电话：</w:t>
            </w:r>
            <w:r w:rsidRPr="005756CB">
              <w:rPr>
                <w:rFonts w:hint="eastAsia"/>
              </w:rPr>
              <w:t>021-20315290</w:t>
            </w:r>
          </w:p>
          <w:p w:rsidR="00380083" w:rsidRPr="005756CB" w:rsidRDefault="00380083" w:rsidP="005756CB">
            <w:pPr>
              <w:overflowPunct w:val="0"/>
              <w:jc w:val="left"/>
            </w:pPr>
            <w:r w:rsidRPr="005756CB">
              <w:rPr>
                <w:rFonts w:hint="eastAsia"/>
              </w:rPr>
              <w:t>传真：</w:t>
            </w:r>
            <w:r w:rsidRPr="005756CB">
              <w:rPr>
                <w:rFonts w:hint="eastAsia"/>
              </w:rPr>
              <w:t>021-20315137</w:t>
            </w:r>
          </w:p>
          <w:p w:rsidR="00380083" w:rsidRPr="005756CB" w:rsidRDefault="00380083" w:rsidP="005756CB">
            <w:pPr>
              <w:overflowPunct w:val="0"/>
              <w:jc w:val="left"/>
            </w:pPr>
            <w:r w:rsidRPr="005756CB">
              <w:rPr>
                <w:rFonts w:hint="eastAsia"/>
              </w:rPr>
              <w:t>客服电话：</w:t>
            </w:r>
            <w:r w:rsidRPr="005756CB">
              <w:rPr>
                <w:rFonts w:hint="eastAsia"/>
              </w:rPr>
              <w:t>95538</w:t>
            </w:r>
          </w:p>
          <w:p w:rsidR="00380083" w:rsidRPr="005756CB" w:rsidRDefault="00380083" w:rsidP="005756CB">
            <w:pPr>
              <w:overflowPunct w:val="0"/>
              <w:jc w:val="left"/>
            </w:pPr>
            <w:r w:rsidRPr="005756CB">
              <w:rPr>
                <w:rFonts w:hint="eastAsia"/>
              </w:rPr>
              <w:t>网址：</w:t>
            </w:r>
            <w:r w:rsidRPr="005756CB">
              <w:rPr>
                <w:rFonts w:hint="eastAsia"/>
              </w:rPr>
              <w:t>www.zts.com.cn</w:t>
            </w:r>
          </w:p>
        </w:tc>
      </w:tr>
      <w:tr w:rsidR="00380083" w:rsidTr="005756CB">
        <w:trPr>
          <w:jc w:val="center"/>
        </w:trPr>
        <w:tc>
          <w:tcPr>
            <w:tcW w:w="788" w:type="dxa"/>
            <w:shd w:val="clear" w:color="auto" w:fill="auto"/>
            <w:noWrap/>
            <w:vAlign w:val="center"/>
          </w:tcPr>
          <w:p w:rsidR="00380083" w:rsidRPr="005756CB" w:rsidRDefault="00380083" w:rsidP="005756CB">
            <w:pPr>
              <w:overflowPunct w:val="0"/>
              <w:jc w:val="center"/>
            </w:pPr>
            <w:r w:rsidRPr="005756CB">
              <w:t>7</w:t>
            </w:r>
          </w:p>
        </w:tc>
        <w:tc>
          <w:tcPr>
            <w:tcW w:w="3119" w:type="dxa"/>
            <w:shd w:val="clear" w:color="auto" w:fill="auto"/>
            <w:noWrap/>
            <w:vAlign w:val="center"/>
          </w:tcPr>
          <w:p w:rsidR="00380083" w:rsidRPr="005756CB" w:rsidRDefault="00380083" w:rsidP="005756CB">
            <w:pPr>
              <w:overflowPunct w:val="0"/>
            </w:pPr>
            <w:r w:rsidRPr="005756CB">
              <w:rPr>
                <w:rFonts w:hint="eastAsia"/>
              </w:rPr>
              <w:t>中</w:t>
            </w:r>
            <w:proofErr w:type="gramStart"/>
            <w:r w:rsidRPr="005756CB">
              <w:rPr>
                <w:rFonts w:hint="eastAsia"/>
              </w:rPr>
              <w:t>信建投证券</w:t>
            </w:r>
            <w:proofErr w:type="gramEnd"/>
            <w:r w:rsidRPr="005756CB">
              <w:rPr>
                <w:rFonts w:hint="eastAsia"/>
              </w:rPr>
              <w:t>股份有限公司</w:t>
            </w:r>
          </w:p>
        </w:tc>
        <w:tc>
          <w:tcPr>
            <w:tcW w:w="4394" w:type="dxa"/>
            <w:shd w:val="clear" w:color="auto" w:fill="auto"/>
            <w:noWrap/>
            <w:vAlign w:val="center"/>
          </w:tcPr>
          <w:p w:rsidR="00380083" w:rsidRPr="005756CB" w:rsidRDefault="00380083" w:rsidP="005756CB">
            <w:pPr>
              <w:overflowPunct w:val="0"/>
              <w:jc w:val="left"/>
            </w:pPr>
            <w:r w:rsidRPr="005756CB">
              <w:rPr>
                <w:rFonts w:hint="eastAsia"/>
              </w:rPr>
              <w:t>注册地址：北京市朝阳区安立路</w:t>
            </w:r>
            <w:r w:rsidRPr="005756CB">
              <w:rPr>
                <w:rFonts w:hint="eastAsia"/>
              </w:rPr>
              <w:t>66</w:t>
            </w:r>
            <w:r w:rsidRPr="005756CB">
              <w:rPr>
                <w:rFonts w:hint="eastAsia"/>
              </w:rPr>
              <w:t>号</w:t>
            </w:r>
            <w:r w:rsidRPr="005756CB">
              <w:rPr>
                <w:rFonts w:hint="eastAsia"/>
              </w:rPr>
              <w:t>4</w:t>
            </w:r>
            <w:r w:rsidRPr="005756CB">
              <w:rPr>
                <w:rFonts w:hint="eastAsia"/>
              </w:rPr>
              <w:t>号楼</w:t>
            </w:r>
          </w:p>
          <w:p w:rsidR="00380083" w:rsidRPr="005756CB" w:rsidRDefault="00380083" w:rsidP="005756CB">
            <w:pPr>
              <w:overflowPunct w:val="0"/>
              <w:jc w:val="left"/>
            </w:pPr>
            <w:r w:rsidRPr="005756CB">
              <w:rPr>
                <w:rFonts w:hint="eastAsia"/>
              </w:rPr>
              <w:t>办公地址：北京市朝阳门内大街</w:t>
            </w:r>
            <w:r w:rsidRPr="005756CB">
              <w:rPr>
                <w:rFonts w:hint="eastAsia"/>
              </w:rPr>
              <w:t>188</w:t>
            </w:r>
            <w:r w:rsidRPr="005756CB">
              <w:rPr>
                <w:rFonts w:hint="eastAsia"/>
              </w:rPr>
              <w:t>号</w:t>
            </w:r>
          </w:p>
          <w:p w:rsidR="00380083" w:rsidRPr="005756CB" w:rsidRDefault="00380083" w:rsidP="005756CB">
            <w:pPr>
              <w:overflowPunct w:val="0"/>
              <w:jc w:val="left"/>
            </w:pPr>
            <w:r w:rsidRPr="005756CB">
              <w:rPr>
                <w:rFonts w:hint="eastAsia"/>
              </w:rPr>
              <w:t>法定代表人：王常青</w:t>
            </w:r>
          </w:p>
          <w:p w:rsidR="00380083" w:rsidRPr="005756CB" w:rsidRDefault="00380083" w:rsidP="005756CB">
            <w:pPr>
              <w:overflowPunct w:val="0"/>
              <w:jc w:val="left"/>
            </w:pPr>
            <w:r w:rsidRPr="005756CB">
              <w:rPr>
                <w:rFonts w:hint="eastAsia"/>
              </w:rPr>
              <w:t>联系人：刘畅</w:t>
            </w:r>
          </w:p>
          <w:p w:rsidR="00380083" w:rsidRPr="005756CB" w:rsidRDefault="00380083" w:rsidP="005756CB">
            <w:pPr>
              <w:overflowPunct w:val="0"/>
              <w:jc w:val="left"/>
            </w:pPr>
            <w:r w:rsidRPr="005756CB">
              <w:rPr>
                <w:rFonts w:hint="eastAsia"/>
              </w:rPr>
              <w:t>联系电话：</w:t>
            </w:r>
            <w:r w:rsidRPr="005756CB">
              <w:rPr>
                <w:rFonts w:hint="eastAsia"/>
              </w:rPr>
              <w:t>010-65608231</w:t>
            </w:r>
          </w:p>
          <w:p w:rsidR="00380083" w:rsidRPr="005756CB" w:rsidRDefault="00380083" w:rsidP="005756CB">
            <w:pPr>
              <w:overflowPunct w:val="0"/>
              <w:jc w:val="left"/>
            </w:pPr>
            <w:r w:rsidRPr="005756CB">
              <w:rPr>
                <w:rFonts w:hint="eastAsia"/>
              </w:rPr>
              <w:t>客服电话：</w:t>
            </w:r>
            <w:r w:rsidRPr="005756CB">
              <w:rPr>
                <w:rFonts w:hint="eastAsia"/>
              </w:rPr>
              <w:t>4008888108</w:t>
            </w:r>
          </w:p>
          <w:p w:rsidR="00380083" w:rsidRPr="005756CB" w:rsidRDefault="00380083" w:rsidP="005756CB">
            <w:pPr>
              <w:overflowPunct w:val="0"/>
              <w:jc w:val="left"/>
            </w:pPr>
            <w:r w:rsidRPr="005756CB">
              <w:rPr>
                <w:rFonts w:hint="eastAsia"/>
              </w:rPr>
              <w:t>网址：</w:t>
            </w:r>
            <w:r w:rsidRPr="005756CB">
              <w:rPr>
                <w:rFonts w:hint="eastAsia"/>
              </w:rPr>
              <w:t>www.csc108.com</w:t>
            </w:r>
          </w:p>
        </w:tc>
      </w:tr>
      <w:tr w:rsidR="00380083" w:rsidTr="005756CB">
        <w:trPr>
          <w:jc w:val="center"/>
        </w:trPr>
        <w:tc>
          <w:tcPr>
            <w:tcW w:w="788" w:type="dxa"/>
            <w:shd w:val="clear" w:color="auto" w:fill="auto"/>
            <w:noWrap/>
            <w:vAlign w:val="center"/>
          </w:tcPr>
          <w:p w:rsidR="00380083" w:rsidRPr="005756CB" w:rsidRDefault="00380083" w:rsidP="005756CB">
            <w:pPr>
              <w:overflowPunct w:val="0"/>
              <w:jc w:val="center"/>
            </w:pPr>
            <w:r w:rsidRPr="005756CB">
              <w:t>8</w:t>
            </w:r>
          </w:p>
        </w:tc>
        <w:tc>
          <w:tcPr>
            <w:tcW w:w="3119" w:type="dxa"/>
            <w:shd w:val="clear" w:color="auto" w:fill="auto"/>
            <w:noWrap/>
            <w:vAlign w:val="center"/>
          </w:tcPr>
          <w:p w:rsidR="00380083" w:rsidRPr="005756CB" w:rsidRDefault="00380083" w:rsidP="005756CB">
            <w:pPr>
              <w:overflowPunct w:val="0"/>
            </w:pPr>
            <w:r w:rsidRPr="005756CB">
              <w:rPr>
                <w:rFonts w:hint="eastAsia"/>
              </w:rPr>
              <w:t>广发证券股份有限公司</w:t>
            </w:r>
          </w:p>
        </w:tc>
        <w:tc>
          <w:tcPr>
            <w:tcW w:w="4394" w:type="dxa"/>
            <w:shd w:val="clear" w:color="auto" w:fill="auto"/>
            <w:noWrap/>
            <w:vAlign w:val="center"/>
          </w:tcPr>
          <w:p w:rsidR="00380083" w:rsidRPr="005756CB" w:rsidRDefault="00380083" w:rsidP="005756CB">
            <w:pPr>
              <w:overflowPunct w:val="0"/>
              <w:jc w:val="left"/>
            </w:pPr>
            <w:r w:rsidRPr="005756CB">
              <w:rPr>
                <w:rFonts w:hint="eastAsia"/>
              </w:rPr>
              <w:t>注册地址：广州市黄埔区中新广州知识城腾飞一街</w:t>
            </w:r>
            <w:r w:rsidRPr="005756CB">
              <w:rPr>
                <w:rFonts w:hint="eastAsia"/>
              </w:rPr>
              <w:t>2</w:t>
            </w:r>
            <w:r w:rsidRPr="005756CB">
              <w:rPr>
                <w:rFonts w:hint="eastAsia"/>
              </w:rPr>
              <w:t>号</w:t>
            </w:r>
            <w:r w:rsidRPr="005756CB">
              <w:rPr>
                <w:rFonts w:hint="eastAsia"/>
              </w:rPr>
              <w:t>618</w:t>
            </w:r>
            <w:r w:rsidRPr="005756CB">
              <w:rPr>
                <w:rFonts w:hint="eastAsia"/>
              </w:rPr>
              <w:t>室</w:t>
            </w:r>
          </w:p>
          <w:p w:rsidR="00380083" w:rsidRPr="005756CB" w:rsidRDefault="00380083" w:rsidP="005756CB">
            <w:pPr>
              <w:overflowPunct w:val="0"/>
              <w:jc w:val="left"/>
            </w:pPr>
            <w:r w:rsidRPr="005756CB">
              <w:rPr>
                <w:rFonts w:hint="eastAsia"/>
              </w:rPr>
              <w:t>办公地址：广州市天河区</w:t>
            </w:r>
            <w:proofErr w:type="gramStart"/>
            <w:r w:rsidRPr="005756CB">
              <w:rPr>
                <w:rFonts w:hint="eastAsia"/>
              </w:rPr>
              <w:t>马场路</w:t>
            </w:r>
            <w:proofErr w:type="gramEnd"/>
            <w:r w:rsidRPr="005756CB">
              <w:rPr>
                <w:rFonts w:hint="eastAsia"/>
              </w:rPr>
              <w:t>26</w:t>
            </w:r>
            <w:r w:rsidRPr="005756CB">
              <w:rPr>
                <w:rFonts w:hint="eastAsia"/>
              </w:rPr>
              <w:t>号广发证</w:t>
            </w:r>
            <w:r w:rsidRPr="005756CB">
              <w:rPr>
                <w:rFonts w:hint="eastAsia"/>
              </w:rPr>
              <w:lastRenderedPageBreak/>
              <w:t>券大厦</w:t>
            </w:r>
          </w:p>
          <w:p w:rsidR="00380083" w:rsidRPr="005756CB" w:rsidRDefault="00380083" w:rsidP="005756CB">
            <w:pPr>
              <w:overflowPunct w:val="0"/>
              <w:jc w:val="left"/>
            </w:pPr>
            <w:r w:rsidRPr="005756CB">
              <w:rPr>
                <w:rFonts w:hint="eastAsia"/>
              </w:rPr>
              <w:t>法定代表人：孙树明</w:t>
            </w:r>
          </w:p>
          <w:p w:rsidR="00380083" w:rsidRPr="005756CB" w:rsidRDefault="00380083" w:rsidP="005756CB">
            <w:pPr>
              <w:overflowPunct w:val="0"/>
              <w:jc w:val="left"/>
            </w:pPr>
            <w:r w:rsidRPr="005756CB">
              <w:rPr>
                <w:rFonts w:hint="eastAsia"/>
              </w:rPr>
              <w:t>联系人：黄岚</w:t>
            </w:r>
          </w:p>
          <w:p w:rsidR="00380083" w:rsidRPr="005756CB" w:rsidRDefault="00380083" w:rsidP="005756CB">
            <w:pPr>
              <w:overflowPunct w:val="0"/>
              <w:jc w:val="left"/>
            </w:pPr>
            <w:r w:rsidRPr="005756CB">
              <w:rPr>
                <w:rFonts w:hint="eastAsia"/>
              </w:rPr>
              <w:t>客服电话：</w:t>
            </w:r>
            <w:r w:rsidRPr="005756CB">
              <w:rPr>
                <w:rFonts w:hint="eastAsia"/>
              </w:rPr>
              <w:t>95575</w:t>
            </w:r>
            <w:r w:rsidRPr="005756CB">
              <w:rPr>
                <w:rFonts w:hint="eastAsia"/>
              </w:rPr>
              <w:t>、</w:t>
            </w:r>
            <w:r w:rsidRPr="005756CB">
              <w:rPr>
                <w:rFonts w:hint="eastAsia"/>
              </w:rPr>
              <w:t>020-95575</w:t>
            </w:r>
            <w:r w:rsidRPr="005756CB">
              <w:rPr>
                <w:rFonts w:hint="eastAsia"/>
              </w:rPr>
              <w:t>或致电各地营业网点</w:t>
            </w:r>
          </w:p>
          <w:p w:rsidR="00380083" w:rsidRPr="005756CB" w:rsidRDefault="00380083" w:rsidP="005756CB">
            <w:pPr>
              <w:overflowPunct w:val="0"/>
              <w:jc w:val="left"/>
            </w:pPr>
            <w:r w:rsidRPr="005756CB">
              <w:rPr>
                <w:rFonts w:hint="eastAsia"/>
              </w:rPr>
              <w:t>网址：广发证券网</w:t>
            </w:r>
            <w:r w:rsidRPr="005756CB">
              <w:rPr>
                <w:rFonts w:hint="eastAsia"/>
              </w:rPr>
              <w:t>http://www.gf.com.cn</w:t>
            </w:r>
          </w:p>
        </w:tc>
      </w:tr>
      <w:tr w:rsidR="00380083" w:rsidTr="005756CB">
        <w:trPr>
          <w:jc w:val="center"/>
        </w:trPr>
        <w:tc>
          <w:tcPr>
            <w:tcW w:w="788" w:type="dxa"/>
            <w:shd w:val="clear" w:color="auto" w:fill="auto"/>
            <w:noWrap/>
            <w:vAlign w:val="center"/>
          </w:tcPr>
          <w:p w:rsidR="00380083" w:rsidRPr="005756CB" w:rsidRDefault="00380083" w:rsidP="005756CB">
            <w:pPr>
              <w:overflowPunct w:val="0"/>
              <w:jc w:val="center"/>
            </w:pPr>
            <w:r w:rsidRPr="005756CB">
              <w:lastRenderedPageBreak/>
              <w:t>9</w:t>
            </w:r>
          </w:p>
        </w:tc>
        <w:tc>
          <w:tcPr>
            <w:tcW w:w="3119" w:type="dxa"/>
            <w:shd w:val="clear" w:color="auto" w:fill="auto"/>
            <w:noWrap/>
            <w:vAlign w:val="center"/>
          </w:tcPr>
          <w:p w:rsidR="00380083" w:rsidRPr="005756CB" w:rsidRDefault="00380083" w:rsidP="005756CB">
            <w:pPr>
              <w:overflowPunct w:val="0"/>
            </w:pPr>
            <w:r w:rsidRPr="005756CB">
              <w:rPr>
                <w:rFonts w:hint="eastAsia"/>
              </w:rPr>
              <w:t>长城证券股份有限公司</w:t>
            </w:r>
          </w:p>
        </w:tc>
        <w:tc>
          <w:tcPr>
            <w:tcW w:w="4394" w:type="dxa"/>
            <w:shd w:val="clear" w:color="auto" w:fill="auto"/>
            <w:noWrap/>
            <w:vAlign w:val="center"/>
          </w:tcPr>
          <w:p w:rsidR="00380083" w:rsidRPr="005756CB" w:rsidRDefault="00380083" w:rsidP="005756CB">
            <w:pPr>
              <w:overflowPunct w:val="0"/>
              <w:jc w:val="left"/>
            </w:pPr>
            <w:r w:rsidRPr="005756CB">
              <w:rPr>
                <w:rFonts w:hint="eastAsia"/>
              </w:rPr>
              <w:t>注册地址：深圳市福田区深南大道</w:t>
            </w:r>
            <w:r w:rsidRPr="005756CB">
              <w:rPr>
                <w:rFonts w:hint="eastAsia"/>
              </w:rPr>
              <w:t>6008</w:t>
            </w:r>
            <w:r w:rsidRPr="005756CB">
              <w:rPr>
                <w:rFonts w:hint="eastAsia"/>
              </w:rPr>
              <w:t>号特区报业大厦</w:t>
            </w:r>
            <w:r w:rsidRPr="005756CB">
              <w:rPr>
                <w:rFonts w:hint="eastAsia"/>
              </w:rPr>
              <w:t>14</w:t>
            </w:r>
            <w:r w:rsidRPr="005756CB">
              <w:rPr>
                <w:rFonts w:hint="eastAsia"/>
              </w:rPr>
              <w:t>、</w:t>
            </w:r>
            <w:r w:rsidRPr="005756CB">
              <w:rPr>
                <w:rFonts w:hint="eastAsia"/>
              </w:rPr>
              <w:t>16</w:t>
            </w:r>
            <w:r w:rsidRPr="005756CB">
              <w:rPr>
                <w:rFonts w:hint="eastAsia"/>
              </w:rPr>
              <w:t>、</w:t>
            </w:r>
            <w:r w:rsidRPr="005756CB">
              <w:rPr>
                <w:rFonts w:hint="eastAsia"/>
              </w:rPr>
              <w:t>17</w:t>
            </w:r>
            <w:r w:rsidRPr="005756CB">
              <w:rPr>
                <w:rFonts w:hint="eastAsia"/>
              </w:rPr>
              <w:t>层</w:t>
            </w:r>
          </w:p>
          <w:p w:rsidR="00380083" w:rsidRPr="005756CB" w:rsidRDefault="00380083" w:rsidP="005756CB">
            <w:pPr>
              <w:overflowPunct w:val="0"/>
              <w:jc w:val="left"/>
            </w:pPr>
            <w:r w:rsidRPr="005756CB">
              <w:rPr>
                <w:rFonts w:hint="eastAsia"/>
              </w:rPr>
              <w:t>办公地址：深圳市福田区深南大道特区报业大厦</w:t>
            </w:r>
            <w:r w:rsidRPr="005756CB">
              <w:rPr>
                <w:rFonts w:hint="eastAsia"/>
              </w:rPr>
              <w:t>14</w:t>
            </w:r>
            <w:r w:rsidRPr="005756CB">
              <w:rPr>
                <w:rFonts w:hint="eastAsia"/>
              </w:rPr>
              <w:t>、</w:t>
            </w:r>
            <w:r w:rsidRPr="005756CB">
              <w:rPr>
                <w:rFonts w:hint="eastAsia"/>
              </w:rPr>
              <w:t>16</w:t>
            </w:r>
            <w:r w:rsidRPr="005756CB">
              <w:rPr>
                <w:rFonts w:hint="eastAsia"/>
              </w:rPr>
              <w:t>、</w:t>
            </w:r>
            <w:r w:rsidRPr="005756CB">
              <w:rPr>
                <w:rFonts w:hint="eastAsia"/>
              </w:rPr>
              <w:t>17</w:t>
            </w:r>
            <w:r w:rsidRPr="005756CB">
              <w:rPr>
                <w:rFonts w:hint="eastAsia"/>
              </w:rPr>
              <w:t>层</w:t>
            </w:r>
          </w:p>
          <w:p w:rsidR="00380083" w:rsidRPr="005756CB" w:rsidRDefault="00380083" w:rsidP="005756CB">
            <w:pPr>
              <w:overflowPunct w:val="0"/>
              <w:jc w:val="left"/>
            </w:pPr>
            <w:r w:rsidRPr="005756CB">
              <w:rPr>
                <w:rFonts w:hint="eastAsia"/>
              </w:rPr>
              <w:t>法定代表人：丁益</w:t>
            </w:r>
          </w:p>
          <w:p w:rsidR="00380083" w:rsidRPr="005756CB" w:rsidRDefault="00380083" w:rsidP="005756CB">
            <w:pPr>
              <w:overflowPunct w:val="0"/>
              <w:jc w:val="left"/>
            </w:pPr>
            <w:r w:rsidRPr="005756CB">
              <w:rPr>
                <w:rFonts w:hint="eastAsia"/>
              </w:rPr>
              <w:t>联系人</w:t>
            </w:r>
            <w:r w:rsidRPr="005756CB">
              <w:rPr>
                <w:rFonts w:hint="eastAsia"/>
              </w:rPr>
              <w:t>:</w:t>
            </w:r>
            <w:r w:rsidRPr="005756CB">
              <w:rPr>
                <w:rFonts w:hint="eastAsia"/>
              </w:rPr>
              <w:t>金夏</w:t>
            </w:r>
          </w:p>
          <w:p w:rsidR="00380083" w:rsidRPr="005756CB" w:rsidRDefault="00380083" w:rsidP="005756CB">
            <w:pPr>
              <w:overflowPunct w:val="0"/>
              <w:jc w:val="left"/>
            </w:pPr>
            <w:r w:rsidRPr="005756CB">
              <w:rPr>
                <w:rFonts w:hint="eastAsia"/>
              </w:rPr>
              <w:t>联系电话</w:t>
            </w:r>
            <w:r w:rsidRPr="005756CB">
              <w:rPr>
                <w:rFonts w:hint="eastAsia"/>
              </w:rPr>
              <w:t>:0755-83516289</w:t>
            </w:r>
          </w:p>
          <w:p w:rsidR="00380083" w:rsidRPr="005756CB" w:rsidRDefault="00380083" w:rsidP="005756CB">
            <w:pPr>
              <w:overflowPunct w:val="0"/>
              <w:jc w:val="left"/>
            </w:pPr>
            <w:r w:rsidRPr="005756CB">
              <w:rPr>
                <w:rFonts w:hint="eastAsia"/>
              </w:rPr>
              <w:t>客</w:t>
            </w:r>
            <w:proofErr w:type="gramStart"/>
            <w:r w:rsidRPr="005756CB">
              <w:rPr>
                <w:rFonts w:hint="eastAsia"/>
              </w:rPr>
              <w:t>服电话</w:t>
            </w:r>
            <w:proofErr w:type="gramEnd"/>
            <w:r w:rsidRPr="005756CB">
              <w:rPr>
                <w:rFonts w:hint="eastAsia"/>
              </w:rPr>
              <w:t>:0755-33680000   4006666888</w:t>
            </w:r>
          </w:p>
          <w:p w:rsidR="00380083" w:rsidRPr="005756CB" w:rsidRDefault="00380083" w:rsidP="005756CB">
            <w:pPr>
              <w:overflowPunct w:val="0"/>
              <w:jc w:val="left"/>
            </w:pPr>
            <w:r w:rsidRPr="005756CB">
              <w:rPr>
                <w:rFonts w:hint="eastAsia"/>
              </w:rPr>
              <w:t>网址：</w:t>
            </w:r>
            <w:r w:rsidRPr="005756CB">
              <w:rPr>
                <w:rFonts w:hint="eastAsia"/>
              </w:rPr>
              <w:t>www.cgws.com</w:t>
            </w:r>
          </w:p>
        </w:tc>
      </w:tr>
      <w:tr w:rsidR="00380083" w:rsidTr="005756CB">
        <w:trPr>
          <w:jc w:val="center"/>
        </w:trPr>
        <w:tc>
          <w:tcPr>
            <w:tcW w:w="788" w:type="dxa"/>
            <w:shd w:val="clear" w:color="auto" w:fill="auto"/>
            <w:noWrap/>
            <w:vAlign w:val="center"/>
          </w:tcPr>
          <w:p w:rsidR="00380083" w:rsidRPr="005756CB" w:rsidRDefault="00380083" w:rsidP="005756CB">
            <w:pPr>
              <w:overflowPunct w:val="0"/>
              <w:jc w:val="center"/>
            </w:pPr>
            <w:r w:rsidRPr="005756CB">
              <w:t>10</w:t>
            </w:r>
          </w:p>
        </w:tc>
        <w:tc>
          <w:tcPr>
            <w:tcW w:w="3119" w:type="dxa"/>
            <w:shd w:val="clear" w:color="auto" w:fill="auto"/>
            <w:noWrap/>
            <w:vAlign w:val="center"/>
          </w:tcPr>
          <w:p w:rsidR="00380083" w:rsidRPr="005756CB" w:rsidRDefault="00380083" w:rsidP="005756CB">
            <w:pPr>
              <w:overflowPunct w:val="0"/>
            </w:pPr>
            <w:r w:rsidRPr="005756CB">
              <w:rPr>
                <w:rFonts w:hint="eastAsia"/>
              </w:rPr>
              <w:t>招商证券股份有限公司</w:t>
            </w:r>
          </w:p>
        </w:tc>
        <w:tc>
          <w:tcPr>
            <w:tcW w:w="4394" w:type="dxa"/>
            <w:shd w:val="clear" w:color="auto" w:fill="auto"/>
            <w:noWrap/>
            <w:vAlign w:val="center"/>
          </w:tcPr>
          <w:p w:rsidR="00380083" w:rsidRPr="005756CB" w:rsidRDefault="00380083" w:rsidP="005756CB">
            <w:pPr>
              <w:overflowPunct w:val="0"/>
              <w:jc w:val="left"/>
            </w:pPr>
            <w:r w:rsidRPr="005756CB">
              <w:rPr>
                <w:rFonts w:hint="eastAsia"/>
              </w:rPr>
              <w:t>注册地址：深圳市福田区福华一路</w:t>
            </w:r>
            <w:r w:rsidRPr="005756CB">
              <w:rPr>
                <w:rFonts w:hint="eastAsia"/>
              </w:rPr>
              <w:t>111</w:t>
            </w:r>
            <w:r w:rsidRPr="005756CB">
              <w:rPr>
                <w:rFonts w:hint="eastAsia"/>
              </w:rPr>
              <w:t>号</w:t>
            </w:r>
          </w:p>
          <w:p w:rsidR="00380083" w:rsidRPr="005756CB" w:rsidRDefault="00380083" w:rsidP="005756CB">
            <w:pPr>
              <w:overflowPunct w:val="0"/>
              <w:jc w:val="left"/>
            </w:pPr>
            <w:r w:rsidRPr="005756CB">
              <w:rPr>
                <w:rFonts w:hint="eastAsia"/>
              </w:rPr>
              <w:t>办公地址：深圳市福田区福华一路</w:t>
            </w:r>
            <w:r w:rsidRPr="005756CB">
              <w:rPr>
                <w:rFonts w:hint="eastAsia"/>
              </w:rPr>
              <w:t>111</w:t>
            </w:r>
            <w:r w:rsidRPr="005756CB">
              <w:rPr>
                <w:rFonts w:hint="eastAsia"/>
              </w:rPr>
              <w:t>号招商证券大厦</w:t>
            </w:r>
            <w:r w:rsidRPr="005756CB">
              <w:rPr>
                <w:rFonts w:hint="eastAsia"/>
              </w:rPr>
              <w:t>23</w:t>
            </w:r>
            <w:r w:rsidRPr="005756CB">
              <w:rPr>
                <w:rFonts w:hint="eastAsia"/>
              </w:rPr>
              <w:t>楼</w:t>
            </w:r>
          </w:p>
          <w:p w:rsidR="00380083" w:rsidRPr="005756CB" w:rsidRDefault="00380083" w:rsidP="005756CB">
            <w:pPr>
              <w:overflowPunct w:val="0"/>
              <w:jc w:val="left"/>
            </w:pPr>
            <w:r w:rsidRPr="005756CB">
              <w:rPr>
                <w:rFonts w:hint="eastAsia"/>
              </w:rPr>
              <w:t>法定代表人：霍达</w:t>
            </w:r>
            <w:r w:rsidRPr="005756CB">
              <w:rPr>
                <w:rFonts w:hint="eastAsia"/>
              </w:rPr>
              <w:t xml:space="preserve"> </w:t>
            </w:r>
          </w:p>
          <w:p w:rsidR="00380083" w:rsidRPr="005756CB" w:rsidRDefault="00380083" w:rsidP="005756CB">
            <w:pPr>
              <w:overflowPunct w:val="0"/>
              <w:jc w:val="left"/>
            </w:pPr>
            <w:r w:rsidRPr="005756CB">
              <w:rPr>
                <w:rFonts w:hint="eastAsia"/>
              </w:rPr>
              <w:t>联系人：黄婵君</w:t>
            </w:r>
          </w:p>
          <w:p w:rsidR="00380083" w:rsidRPr="005756CB" w:rsidRDefault="00380083" w:rsidP="005756CB">
            <w:pPr>
              <w:overflowPunct w:val="0"/>
              <w:jc w:val="left"/>
            </w:pPr>
            <w:r w:rsidRPr="005756CB">
              <w:rPr>
                <w:rFonts w:hint="eastAsia"/>
              </w:rPr>
              <w:t>联系电话：</w:t>
            </w:r>
            <w:r w:rsidRPr="005756CB">
              <w:rPr>
                <w:rFonts w:hint="eastAsia"/>
              </w:rPr>
              <w:t>0755-82960167</w:t>
            </w:r>
          </w:p>
          <w:p w:rsidR="00380083" w:rsidRPr="005756CB" w:rsidRDefault="00380083" w:rsidP="005756CB">
            <w:pPr>
              <w:overflowPunct w:val="0"/>
              <w:jc w:val="left"/>
            </w:pPr>
            <w:r w:rsidRPr="005756CB">
              <w:rPr>
                <w:rFonts w:hint="eastAsia"/>
              </w:rPr>
              <w:t>客服电话：</w:t>
            </w:r>
            <w:r w:rsidRPr="005756CB">
              <w:rPr>
                <w:rFonts w:hint="eastAsia"/>
              </w:rPr>
              <w:t>95565</w:t>
            </w:r>
            <w:r w:rsidRPr="005756CB">
              <w:rPr>
                <w:rFonts w:hint="eastAsia"/>
              </w:rPr>
              <w:t>、</w:t>
            </w:r>
            <w:r w:rsidRPr="005756CB">
              <w:rPr>
                <w:rFonts w:hint="eastAsia"/>
              </w:rPr>
              <w:t>4008888111</w:t>
            </w:r>
          </w:p>
          <w:p w:rsidR="00380083" w:rsidRPr="005756CB" w:rsidRDefault="00380083" w:rsidP="005756CB">
            <w:pPr>
              <w:overflowPunct w:val="0"/>
              <w:jc w:val="left"/>
            </w:pPr>
            <w:r w:rsidRPr="005756CB">
              <w:rPr>
                <w:rFonts w:hint="eastAsia"/>
              </w:rPr>
              <w:t>网址：</w:t>
            </w:r>
            <w:r w:rsidRPr="005756CB">
              <w:rPr>
                <w:rFonts w:hint="eastAsia"/>
              </w:rPr>
              <w:t>www.newone.com.cn</w:t>
            </w:r>
          </w:p>
        </w:tc>
      </w:tr>
      <w:tr w:rsidR="00380083" w:rsidTr="005756CB">
        <w:trPr>
          <w:jc w:val="center"/>
        </w:trPr>
        <w:tc>
          <w:tcPr>
            <w:tcW w:w="788" w:type="dxa"/>
            <w:shd w:val="clear" w:color="auto" w:fill="auto"/>
            <w:noWrap/>
            <w:vAlign w:val="center"/>
          </w:tcPr>
          <w:p w:rsidR="00380083" w:rsidRPr="005756CB" w:rsidRDefault="00380083" w:rsidP="005756CB">
            <w:pPr>
              <w:overflowPunct w:val="0"/>
              <w:jc w:val="center"/>
            </w:pPr>
            <w:r w:rsidRPr="005756CB">
              <w:t>11</w:t>
            </w:r>
          </w:p>
        </w:tc>
        <w:tc>
          <w:tcPr>
            <w:tcW w:w="3119" w:type="dxa"/>
            <w:shd w:val="clear" w:color="auto" w:fill="auto"/>
            <w:noWrap/>
            <w:vAlign w:val="center"/>
          </w:tcPr>
          <w:p w:rsidR="00380083" w:rsidRPr="005756CB" w:rsidRDefault="00380083" w:rsidP="005756CB">
            <w:pPr>
              <w:overflowPunct w:val="0"/>
            </w:pPr>
            <w:r w:rsidRPr="005756CB">
              <w:rPr>
                <w:rFonts w:hint="eastAsia"/>
              </w:rPr>
              <w:t>中信证券股份有限公司</w:t>
            </w:r>
          </w:p>
        </w:tc>
        <w:tc>
          <w:tcPr>
            <w:tcW w:w="4394" w:type="dxa"/>
            <w:shd w:val="clear" w:color="auto" w:fill="auto"/>
            <w:noWrap/>
            <w:vAlign w:val="center"/>
          </w:tcPr>
          <w:p w:rsidR="00380083" w:rsidRPr="005756CB" w:rsidRDefault="00380083" w:rsidP="005756CB">
            <w:pPr>
              <w:overflowPunct w:val="0"/>
              <w:jc w:val="left"/>
            </w:pPr>
            <w:r w:rsidRPr="005756CB">
              <w:rPr>
                <w:rFonts w:hint="eastAsia"/>
              </w:rPr>
              <w:t>注册地址：广东省深圳市福田区中心三路</w:t>
            </w:r>
            <w:r w:rsidRPr="005756CB">
              <w:rPr>
                <w:rFonts w:hint="eastAsia"/>
              </w:rPr>
              <w:t>8</w:t>
            </w:r>
            <w:r w:rsidRPr="005756CB">
              <w:rPr>
                <w:rFonts w:hint="eastAsia"/>
              </w:rPr>
              <w:t>号卓越时代广场（二期）北座</w:t>
            </w:r>
          </w:p>
          <w:p w:rsidR="00380083" w:rsidRPr="005756CB" w:rsidRDefault="00380083" w:rsidP="005756CB">
            <w:pPr>
              <w:overflowPunct w:val="0"/>
              <w:jc w:val="left"/>
            </w:pPr>
            <w:r w:rsidRPr="005756CB">
              <w:rPr>
                <w:rFonts w:hint="eastAsia"/>
              </w:rPr>
              <w:t>办公地址：北京市朝阳区亮马桥路</w:t>
            </w:r>
            <w:r w:rsidRPr="005756CB">
              <w:rPr>
                <w:rFonts w:hint="eastAsia"/>
              </w:rPr>
              <w:t>48</w:t>
            </w:r>
            <w:r w:rsidRPr="005756CB">
              <w:rPr>
                <w:rFonts w:hint="eastAsia"/>
              </w:rPr>
              <w:t>号中信证券大厦</w:t>
            </w:r>
          </w:p>
          <w:p w:rsidR="00380083" w:rsidRPr="005756CB" w:rsidRDefault="00380083" w:rsidP="005756CB">
            <w:pPr>
              <w:overflowPunct w:val="0"/>
              <w:jc w:val="left"/>
            </w:pPr>
            <w:r w:rsidRPr="005756CB">
              <w:rPr>
                <w:rFonts w:hint="eastAsia"/>
              </w:rPr>
              <w:t>法定代表人：张佑君</w:t>
            </w:r>
          </w:p>
          <w:p w:rsidR="00380083" w:rsidRPr="005756CB" w:rsidRDefault="00380083" w:rsidP="005756CB">
            <w:pPr>
              <w:overflowPunct w:val="0"/>
              <w:jc w:val="left"/>
            </w:pPr>
            <w:r w:rsidRPr="005756CB">
              <w:rPr>
                <w:rFonts w:hint="eastAsia"/>
              </w:rPr>
              <w:t>联系人：王一通</w:t>
            </w:r>
          </w:p>
          <w:p w:rsidR="00380083" w:rsidRPr="005756CB" w:rsidRDefault="00380083" w:rsidP="005756CB">
            <w:pPr>
              <w:overflowPunct w:val="0"/>
              <w:jc w:val="left"/>
            </w:pPr>
            <w:r w:rsidRPr="005756CB">
              <w:rPr>
                <w:rFonts w:hint="eastAsia"/>
              </w:rPr>
              <w:t>电话：</w:t>
            </w:r>
            <w:r w:rsidRPr="005756CB">
              <w:rPr>
                <w:rFonts w:hint="eastAsia"/>
              </w:rPr>
              <w:t>010-60838888</w:t>
            </w:r>
          </w:p>
          <w:p w:rsidR="00380083" w:rsidRPr="005756CB" w:rsidRDefault="00380083" w:rsidP="005756CB">
            <w:pPr>
              <w:overflowPunct w:val="0"/>
              <w:jc w:val="left"/>
            </w:pPr>
            <w:r w:rsidRPr="005756CB">
              <w:rPr>
                <w:rFonts w:hint="eastAsia"/>
              </w:rPr>
              <w:t>传真：</w:t>
            </w:r>
            <w:r w:rsidRPr="005756CB">
              <w:rPr>
                <w:rFonts w:hint="eastAsia"/>
              </w:rPr>
              <w:t>010-60833739</w:t>
            </w:r>
          </w:p>
          <w:p w:rsidR="00380083" w:rsidRPr="005756CB" w:rsidRDefault="00380083" w:rsidP="005756CB">
            <w:pPr>
              <w:overflowPunct w:val="0"/>
              <w:jc w:val="left"/>
            </w:pPr>
            <w:r w:rsidRPr="005756CB">
              <w:rPr>
                <w:rFonts w:hint="eastAsia"/>
              </w:rPr>
              <w:t>客服电话：</w:t>
            </w:r>
            <w:r w:rsidRPr="005756CB">
              <w:rPr>
                <w:rFonts w:hint="eastAsia"/>
              </w:rPr>
              <w:t>95558</w:t>
            </w:r>
          </w:p>
          <w:p w:rsidR="00380083" w:rsidRPr="005756CB" w:rsidRDefault="00380083" w:rsidP="005756CB">
            <w:pPr>
              <w:overflowPunct w:val="0"/>
              <w:jc w:val="left"/>
            </w:pPr>
            <w:r w:rsidRPr="005756CB">
              <w:rPr>
                <w:rFonts w:hint="eastAsia"/>
              </w:rPr>
              <w:t>网址：</w:t>
            </w:r>
            <w:r w:rsidRPr="005756CB">
              <w:rPr>
                <w:rFonts w:hint="eastAsia"/>
              </w:rPr>
              <w:t>www.cs.ecitic.com</w:t>
            </w:r>
          </w:p>
        </w:tc>
      </w:tr>
      <w:tr w:rsidR="00380083" w:rsidTr="005756CB">
        <w:trPr>
          <w:jc w:val="center"/>
        </w:trPr>
        <w:tc>
          <w:tcPr>
            <w:tcW w:w="788" w:type="dxa"/>
            <w:shd w:val="clear" w:color="auto" w:fill="auto"/>
            <w:noWrap/>
            <w:vAlign w:val="center"/>
          </w:tcPr>
          <w:p w:rsidR="00380083" w:rsidRPr="005756CB" w:rsidRDefault="00380083" w:rsidP="005756CB">
            <w:pPr>
              <w:overflowPunct w:val="0"/>
              <w:jc w:val="center"/>
            </w:pPr>
            <w:r w:rsidRPr="005756CB">
              <w:t>12</w:t>
            </w:r>
          </w:p>
        </w:tc>
        <w:tc>
          <w:tcPr>
            <w:tcW w:w="3119" w:type="dxa"/>
            <w:shd w:val="clear" w:color="auto" w:fill="auto"/>
            <w:noWrap/>
            <w:vAlign w:val="center"/>
          </w:tcPr>
          <w:p w:rsidR="00380083" w:rsidRPr="005756CB" w:rsidRDefault="00380083" w:rsidP="005756CB">
            <w:pPr>
              <w:overflowPunct w:val="0"/>
            </w:pPr>
            <w:r w:rsidRPr="005756CB">
              <w:rPr>
                <w:rFonts w:hint="eastAsia"/>
              </w:rPr>
              <w:t>光大证券股份有限公司</w:t>
            </w:r>
          </w:p>
        </w:tc>
        <w:tc>
          <w:tcPr>
            <w:tcW w:w="4394" w:type="dxa"/>
            <w:shd w:val="clear" w:color="auto" w:fill="auto"/>
            <w:noWrap/>
            <w:vAlign w:val="center"/>
          </w:tcPr>
          <w:p w:rsidR="00380083" w:rsidRPr="005756CB" w:rsidRDefault="00380083" w:rsidP="005756CB">
            <w:pPr>
              <w:overflowPunct w:val="0"/>
              <w:jc w:val="left"/>
            </w:pPr>
            <w:r w:rsidRPr="005756CB">
              <w:rPr>
                <w:rFonts w:hint="eastAsia"/>
              </w:rPr>
              <w:t>注册地址</w:t>
            </w:r>
            <w:r w:rsidRPr="005756CB">
              <w:rPr>
                <w:rFonts w:hint="eastAsia"/>
              </w:rPr>
              <w:t>:</w:t>
            </w:r>
            <w:r w:rsidRPr="005756CB">
              <w:rPr>
                <w:rFonts w:hint="eastAsia"/>
              </w:rPr>
              <w:t>上海市静安区新闸路</w:t>
            </w:r>
            <w:r w:rsidRPr="005756CB">
              <w:rPr>
                <w:rFonts w:hint="eastAsia"/>
              </w:rPr>
              <w:t>1508</w:t>
            </w:r>
            <w:r w:rsidRPr="005756CB">
              <w:rPr>
                <w:rFonts w:hint="eastAsia"/>
              </w:rPr>
              <w:t>号</w:t>
            </w:r>
          </w:p>
          <w:p w:rsidR="00380083" w:rsidRPr="005756CB" w:rsidRDefault="00380083" w:rsidP="005756CB">
            <w:pPr>
              <w:overflowPunct w:val="0"/>
              <w:jc w:val="left"/>
            </w:pPr>
            <w:r w:rsidRPr="005756CB">
              <w:rPr>
                <w:rFonts w:hint="eastAsia"/>
              </w:rPr>
              <w:t>办公地址</w:t>
            </w:r>
            <w:r w:rsidRPr="005756CB">
              <w:rPr>
                <w:rFonts w:hint="eastAsia"/>
              </w:rPr>
              <w:t>:</w:t>
            </w:r>
            <w:r w:rsidRPr="005756CB">
              <w:rPr>
                <w:rFonts w:hint="eastAsia"/>
              </w:rPr>
              <w:t>上海市静安区新闸路</w:t>
            </w:r>
            <w:r w:rsidRPr="005756CB">
              <w:rPr>
                <w:rFonts w:hint="eastAsia"/>
              </w:rPr>
              <w:t>1508</w:t>
            </w:r>
            <w:r w:rsidRPr="005756CB">
              <w:rPr>
                <w:rFonts w:hint="eastAsia"/>
              </w:rPr>
              <w:t>号</w:t>
            </w:r>
          </w:p>
          <w:p w:rsidR="00380083" w:rsidRPr="005756CB" w:rsidRDefault="00380083" w:rsidP="005756CB">
            <w:pPr>
              <w:overflowPunct w:val="0"/>
              <w:jc w:val="left"/>
            </w:pPr>
            <w:r w:rsidRPr="005756CB">
              <w:rPr>
                <w:rFonts w:hint="eastAsia"/>
              </w:rPr>
              <w:t>法定代表人</w:t>
            </w:r>
            <w:r w:rsidRPr="005756CB">
              <w:rPr>
                <w:rFonts w:hint="eastAsia"/>
              </w:rPr>
              <w:t>:</w:t>
            </w:r>
            <w:r w:rsidRPr="005756CB">
              <w:rPr>
                <w:rFonts w:hint="eastAsia"/>
              </w:rPr>
              <w:t>周健男</w:t>
            </w:r>
          </w:p>
          <w:p w:rsidR="00380083" w:rsidRPr="005756CB" w:rsidRDefault="00380083" w:rsidP="005756CB">
            <w:pPr>
              <w:overflowPunct w:val="0"/>
              <w:jc w:val="left"/>
            </w:pPr>
            <w:r w:rsidRPr="005756CB">
              <w:rPr>
                <w:rFonts w:hint="eastAsia"/>
              </w:rPr>
              <w:t>联系人</w:t>
            </w:r>
            <w:r w:rsidRPr="005756CB">
              <w:rPr>
                <w:rFonts w:hint="eastAsia"/>
              </w:rPr>
              <w:t>:</w:t>
            </w:r>
            <w:r w:rsidRPr="005756CB">
              <w:rPr>
                <w:rFonts w:hint="eastAsia"/>
              </w:rPr>
              <w:t>龚俊涛</w:t>
            </w:r>
          </w:p>
          <w:p w:rsidR="00380083" w:rsidRPr="005756CB" w:rsidRDefault="00380083" w:rsidP="005756CB">
            <w:pPr>
              <w:overflowPunct w:val="0"/>
              <w:jc w:val="left"/>
            </w:pPr>
            <w:r w:rsidRPr="005756CB">
              <w:rPr>
                <w:rFonts w:hint="eastAsia"/>
              </w:rPr>
              <w:t>联系电话</w:t>
            </w:r>
            <w:r w:rsidRPr="005756CB">
              <w:rPr>
                <w:rFonts w:hint="eastAsia"/>
              </w:rPr>
              <w:t>:021-22169999</w:t>
            </w:r>
          </w:p>
          <w:p w:rsidR="00380083" w:rsidRPr="005756CB" w:rsidRDefault="00380083" w:rsidP="005756CB">
            <w:pPr>
              <w:overflowPunct w:val="0"/>
              <w:jc w:val="left"/>
            </w:pPr>
            <w:r w:rsidRPr="005756CB">
              <w:rPr>
                <w:rFonts w:hint="eastAsia"/>
              </w:rPr>
              <w:t>客服电话：</w:t>
            </w:r>
            <w:r w:rsidRPr="005756CB">
              <w:rPr>
                <w:rFonts w:hint="eastAsia"/>
              </w:rPr>
              <w:t>95525</w:t>
            </w:r>
          </w:p>
          <w:p w:rsidR="00380083" w:rsidRPr="005756CB" w:rsidRDefault="00380083" w:rsidP="005756CB">
            <w:pPr>
              <w:overflowPunct w:val="0"/>
              <w:jc w:val="left"/>
            </w:pPr>
            <w:r w:rsidRPr="005756CB">
              <w:rPr>
                <w:rFonts w:hint="eastAsia"/>
              </w:rPr>
              <w:t>网址：</w:t>
            </w:r>
            <w:r w:rsidRPr="005756CB">
              <w:rPr>
                <w:rFonts w:hint="eastAsia"/>
              </w:rPr>
              <w:t>www.ebscn.com</w:t>
            </w:r>
          </w:p>
        </w:tc>
      </w:tr>
      <w:tr w:rsidR="00380083" w:rsidTr="005756CB">
        <w:trPr>
          <w:jc w:val="center"/>
        </w:trPr>
        <w:tc>
          <w:tcPr>
            <w:tcW w:w="788" w:type="dxa"/>
            <w:shd w:val="clear" w:color="auto" w:fill="auto"/>
            <w:noWrap/>
            <w:vAlign w:val="center"/>
          </w:tcPr>
          <w:p w:rsidR="00380083" w:rsidRPr="005756CB" w:rsidRDefault="00380083" w:rsidP="005756CB">
            <w:pPr>
              <w:overflowPunct w:val="0"/>
              <w:jc w:val="center"/>
            </w:pPr>
            <w:r w:rsidRPr="005756CB">
              <w:t>13</w:t>
            </w:r>
          </w:p>
        </w:tc>
        <w:tc>
          <w:tcPr>
            <w:tcW w:w="3119" w:type="dxa"/>
            <w:shd w:val="clear" w:color="auto" w:fill="auto"/>
            <w:noWrap/>
            <w:vAlign w:val="center"/>
          </w:tcPr>
          <w:p w:rsidR="00380083" w:rsidRPr="005756CB" w:rsidRDefault="00380083" w:rsidP="005756CB">
            <w:pPr>
              <w:overflowPunct w:val="0"/>
            </w:pPr>
            <w:r w:rsidRPr="005756CB">
              <w:rPr>
                <w:rFonts w:hint="eastAsia"/>
              </w:rPr>
              <w:t>中信证券（山东）有限责任公司</w:t>
            </w:r>
          </w:p>
        </w:tc>
        <w:tc>
          <w:tcPr>
            <w:tcW w:w="4394" w:type="dxa"/>
            <w:shd w:val="clear" w:color="auto" w:fill="auto"/>
            <w:noWrap/>
            <w:vAlign w:val="center"/>
          </w:tcPr>
          <w:p w:rsidR="00380083" w:rsidRPr="005756CB" w:rsidRDefault="00380083" w:rsidP="005756CB">
            <w:pPr>
              <w:overflowPunct w:val="0"/>
              <w:jc w:val="left"/>
            </w:pPr>
            <w:r w:rsidRPr="005756CB">
              <w:rPr>
                <w:rFonts w:hint="eastAsia"/>
              </w:rPr>
              <w:t>注册地址：青岛市崂山区深圳路</w:t>
            </w:r>
            <w:r w:rsidRPr="005756CB">
              <w:rPr>
                <w:rFonts w:hint="eastAsia"/>
              </w:rPr>
              <w:t>222</w:t>
            </w:r>
            <w:r w:rsidRPr="005756CB">
              <w:rPr>
                <w:rFonts w:hint="eastAsia"/>
              </w:rPr>
              <w:t>号青岛国际金融广场</w:t>
            </w:r>
            <w:r w:rsidRPr="005756CB">
              <w:rPr>
                <w:rFonts w:hint="eastAsia"/>
              </w:rPr>
              <w:t>1</w:t>
            </w:r>
            <w:r w:rsidRPr="005756CB">
              <w:rPr>
                <w:rFonts w:hint="eastAsia"/>
              </w:rPr>
              <w:t>号楼</w:t>
            </w:r>
            <w:r w:rsidRPr="005756CB">
              <w:rPr>
                <w:rFonts w:hint="eastAsia"/>
              </w:rPr>
              <w:t>20</w:t>
            </w:r>
            <w:r w:rsidRPr="005756CB">
              <w:rPr>
                <w:rFonts w:hint="eastAsia"/>
              </w:rPr>
              <w:t>层</w:t>
            </w:r>
          </w:p>
          <w:p w:rsidR="00380083" w:rsidRPr="005756CB" w:rsidRDefault="00380083" w:rsidP="005756CB">
            <w:pPr>
              <w:overflowPunct w:val="0"/>
              <w:jc w:val="left"/>
            </w:pPr>
            <w:r w:rsidRPr="005756CB">
              <w:rPr>
                <w:rFonts w:hint="eastAsia"/>
              </w:rPr>
              <w:t>办公地址：山东省青岛市市南区东海西路</w:t>
            </w:r>
            <w:r w:rsidRPr="005756CB">
              <w:rPr>
                <w:rFonts w:hint="eastAsia"/>
              </w:rPr>
              <w:t>28</w:t>
            </w:r>
            <w:r w:rsidRPr="005756CB">
              <w:rPr>
                <w:rFonts w:hint="eastAsia"/>
              </w:rPr>
              <w:t>号龙</w:t>
            </w:r>
            <w:proofErr w:type="gramStart"/>
            <w:r w:rsidRPr="005756CB">
              <w:rPr>
                <w:rFonts w:hint="eastAsia"/>
              </w:rPr>
              <w:t>翔广场东</w:t>
            </w:r>
            <w:proofErr w:type="gramEnd"/>
            <w:r w:rsidRPr="005756CB">
              <w:rPr>
                <w:rFonts w:hint="eastAsia"/>
              </w:rPr>
              <w:t>座</w:t>
            </w:r>
            <w:r w:rsidRPr="005756CB">
              <w:rPr>
                <w:rFonts w:hint="eastAsia"/>
              </w:rPr>
              <w:t>5</w:t>
            </w:r>
            <w:r w:rsidRPr="005756CB">
              <w:rPr>
                <w:rFonts w:hint="eastAsia"/>
              </w:rPr>
              <w:t>层</w:t>
            </w:r>
          </w:p>
          <w:p w:rsidR="00380083" w:rsidRPr="005756CB" w:rsidRDefault="00380083" w:rsidP="005756CB">
            <w:pPr>
              <w:overflowPunct w:val="0"/>
              <w:jc w:val="left"/>
            </w:pPr>
            <w:r w:rsidRPr="005756CB">
              <w:rPr>
                <w:rFonts w:hint="eastAsia"/>
              </w:rPr>
              <w:lastRenderedPageBreak/>
              <w:t>法定代表人：姜晓林</w:t>
            </w:r>
          </w:p>
          <w:p w:rsidR="00380083" w:rsidRPr="005756CB" w:rsidRDefault="00380083" w:rsidP="005756CB">
            <w:pPr>
              <w:overflowPunct w:val="0"/>
              <w:jc w:val="left"/>
            </w:pPr>
            <w:r w:rsidRPr="005756CB">
              <w:rPr>
                <w:rFonts w:hint="eastAsia"/>
              </w:rPr>
              <w:t>联系人：焦刚</w:t>
            </w:r>
          </w:p>
          <w:p w:rsidR="00380083" w:rsidRPr="005756CB" w:rsidRDefault="00380083" w:rsidP="005756CB">
            <w:pPr>
              <w:overflowPunct w:val="0"/>
              <w:jc w:val="left"/>
            </w:pPr>
            <w:r w:rsidRPr="005756CB">
              <w:rPr>
                <w:rFonts w:hint="eastAsia"/>
              </w:rPr>
              <w:t>联系电话：</w:t>
            </w:r>
            <w:r w:rsidRPr="005756CB">
              <w:rPr>
                <w:rFonts w:hint="eastAsia"/>
              </w:rPr>
              <w:t>0531-89606166</w:t>
            </w:r>
          </w:p>
          <w:p w:rsidR="00380083" w:rsidRPr="005756CB" w:rsidRDefault="00380083" w:rsidP="005756CB">
            <w:pPr>
              <w:overflowPunct w:val="0"/>
              <w:jc w:val="left"/>
            </w:pPr>
            <w:r w:rsidRPr="005756CB">
              <w:rPr>
                <w:rFonts w:hint="eastAsia"/>
              </w:rPr>
              <w:t>客服电话：</w:t>
            </w:r>
            <w:r w:rsidRPr="005756CB">
              <w:rPr>
                <w:rFonts w:hint="eastAsia"/>
              </w:rPr>
              <w:t>95548</w:t>
            </w:r>
          </w:p>
          <w:p w:rsidR="00380083" w:rsidRPr="005756CB" w:rsidRDefault="00380083" w:rsidP="005756CB">
            <w:pPr>
              <w:overflowPunct w:val="0"/>
              <w:jc w:val="left"/>
            </w:pPr>
            <w:r w:rsidRPr="005756CB">
              <w:rPr>
                <w:rFonts w:hint="eastAsia"/>
              </w:rPr>
              <w:t>网址：</w:t>
            </w:r>
            <w:r w:rsidRPr="005756CB">
              <w:rPr>
                <w:rFonts w:hint="eastAsia"/>
              </w:rPr>
              <w:t>sd.citics.com</w:t>
            </w:r>
          </w:p>
        </w:tc>
      </w:tr>
      <w:tr w:rsidR="00380083" w:rsidTr="005756CB">
        <w:trPr>
          <w:jc w:val="center"/>
        </w:trPr>
        <w:tc>
          <w:tcPr>
            <w:tcW w:w="788" w:type="dxa"/>
            <w:shd w:val="clear" w:color="auto" w:fill="auto"/>
            <w:noWrap/>
            <w:vAlign w:val="center"/>
          </w:tcPr>
          <w:p w:rsidR="00380083" w:rsidRPr="005756CB" w:rsidRDefault="00380083" w:rsidP="005756CB">
            <w:pPr>
              <w:overflowPunct w:val="0"/>
              <w:jc w:val="center"/>
            </w:pPr>
            <w:r w:rsidRPr="005756CB">
              <w:lastRenderedPageBreak/>
              <w:t>14</w:t>
            </w:r>
          </w:p>
        </w:tc>
        <w:tc>
          <w:tcPr>
            <w:tcW w:w="3119" w:type="dxa"/>
            <w:shd w:val="clear" w:color="auto" w:fill="auto"/>
            <w:noWrap/>
            <w:vAlign w:val="center"/>
          </w:tcPr>
          <w:p w:rsidR="00380083" w:rsidRPr="005756CB" w:rsidRDefault="00380083" w:rsidP="005756CB">
            <w:pPr>
              <w:overflowPunct w:val="0"/>
            </w:pPr>
            <w:r w:rsidRPr="005756CB">
              <w:rPr>
                <w:rFonts w:hint="eastAsia"/>
              </w:rPr>
              <w:t>长江证券股份有限公司</w:t>
            </w:r>
          </w:p>
        </w:tc>
        <w:tc>
          <w:tcPr>
            <w:tcW w:w="4394" w:type="dxa"/>
            <w:shd w:val="clear" w:color="auto" w:fill="auto"/>
            <w:noWrap/>
            <w:vAlign w:val="center"/>
          </w:tcPr>
          <w:p w:rsidR="00380083" w:rsidRPr="005756CB" w:rsidRDefault="00380083" w:rsidP="005756CB">
            <w:pPr>
              <w:overflowPunct w:val="0"/>
              <w:jc w:val="left"/>
            </w:pPr>
            <w:r w:rsidRPr="005756CB">
              <w:rPr>
                <w:rFonts w:hint="eastAsia"/>
              </w:rPr>
              <w:t>注册地址：武汉市新华路特</w:t>
            </w:r>
            <w:r w:rsidRPr="005756CB">
              <w:rPr>
                <w:rFonts w:hint="eastAsia"/>
              </w:rPr>
              <w:t>8</w:t>
            </w:r>
            <w:r w:rsidRPr="005756CB">
              <w:rPr>
                <w:rFonts w:hint="eastAsia"/>
              </w:rPr>
              <w:t>号长江证券大厦</w:t>
            </w:r>
          </w:p>
          <w:p w:rsidR="00380083" w:rsidRPr="005756CB" w:rsidRDefault="00380083" w:rsidP="005756CB">
            <w:pPr>
              <w:overflowPunct w:val="0"/>
              <w:jc w:val="left"/>
            </w:pPr>
            <w:r w:rsidRPr="005756CB">
              <w:rPr>
                <w:rFonts w:hint="eastAsia"/>
              </w:rPr>
              <w:t>法定代表人：李新华</w:t>
            </w:r>
          </w:p>
          <w:p w:rsidR="00380083" w:rsidRPr="005756CB" w:rsidRDefault="00380083" w:rsidP="005756CB">
            <w:pPr>
              <w:overflowPunct w:val="0"/>
              <w:jc w:val="left"/>
            </w:pPr>
            <w:r w:rsidRPr="005756CB">
              <w:rPr>
                <w:rFonts w:hint="eastAsia"/>
              </w:rPr>
              <w:t>联系人：奚博宇</w:t>
            </w:r>
          </w:p>
          <w:p w:rsidR="00380083" w:rsidRPr="005756CB" w:rsidRDefault="00380083" w:rsidP="005756CB">
            <w:pPr>
              <w:overflowPunct w:val="0"/>
              <w:jc w:val="left"/>
            </w:pPr>
            <w:r w:rsidRPr="005756CB">
              <w:rPr>
                <w:rFonts w:hint="eastAsia"/>
              </w:rPr>
              <w:t>电话：</w:t>
            </w:r>
            <w:r w:rsidRPr="005756CB">
              <w:rPr>
                <w:rFonts w:hint="eastAsia"/>
              </w:rPr>
              <w:t>027-65799999</w:t>
            </w:r>
          </w:p>
          <w:p w:rsidR="00380083" w:rsidRPr="005756CB" w:rsidRDefault="00380083" w:rsidP="005756CB">
            <w:pPr>
              <w:overflowPunct w:val="0"/>
              <w:jc w:val="left"/>
            </w:pPr>
            <w:r w:rsidRPr="005756CB">
              <w:rPr>
                <w:rFonts w:hint="eastAsia"/>
              </w:rPr>
              <w:t>传真：</w:t>
            </w:r>
            <w:r w:rsidRPr="005756CB">
              <w:rPr>
                <w:rFonts w:hint="eastAsia"/>
              </w:rPr>
              <w:t>027-85481900</w:t>
            </w:r>
          </w:p>
          <w:p w:rsidR="00380083" w:rsidRPr="005756CB" w:rsidRDefault="00380083" w:rsidP="005756CB">
            <w:pPr>
              <w:overflowPunct w:val="0"/>
              <w:jc w:val="left"/>
            </w:pPr>
            <w:r w:rsidRPr="005756CB">
              <w:rPr>
                <w:rFonts w:hint="eastAsia"/>
              </w:rPr>
              <w:t>客服电话：</w:t>
            </w:r>
            <w:r w:rsidRPr="005756CB">
              <w:rPr>
                <w:rFonts w:hint="eastAsia"/>
              </w:rPr>
              <w:t>95579</w:t>
            </w:r>
            <w:r w:rsidRPr="005756CB">
              <w:rPr>
                <w:rFonts w:hint="eastAsia"/>
              </w:rPr>
              <w:t>或</w:t>
            </w:r>
            <w:r w:rsidRPr="005756CB">
              <w:rPr>
                <w:rFonts w:hint="eastAsia"/>
              </w:rPr>
              <w:t>4008-888-999</w:t>
            </w:r>
          </w:p>
          <w:p w:rsidR="00380083" w:rsidRPr="005756CB" w:rsidRDefault="00380083" w:rsidP="005756CB">
            <w:pPr>
              <w:overflowPunct w:val="0"/>
              <w:jc w:val="left"/>
            </w:pPr>
            <w:r w:rsidRPr="005756CB">
              <w:rPr>
                <w:rFonts w:hint="eastAsia"/>
              </w:rPr>
              <w:t>网址：</w:t>
            </w:r>
            <w:r w:rsidRPr="005756CB">
              <w:rPr>
                <w:rFonts w:hint="eastAsia"/>
              </w:rPr>
              <w:t>www.95579.com</w:t>
            </w:r>
          </w:p>
        </w:tc>
      </w:tr>
      <w:tr w:rsidR="00380083" w:rsidTr="005756CB">
        <w:trPr>
          <w:jc w:val="center"/>
        </w:trPr>
        <w:tc>
          <w:tcPr>
            <w:tcW w:w="788" w:type="dxa"/>
            <w:shd w:val="clear" w:color="auto" w:fill="auto"/>
            <w:noWrap/>
            <w:vAlign w:val="center"/>
          </w:tcPr>
          <w:p w:rsidR="00380083" w:rsidRPr="005756CB" w:rsidRDefault="00380083" w:rsidP="005756CB">
            <w:pPr>
              <w:overflowPunct w:val="0"/>
              <w:jc w:val="center"/>
            </w:pPr>
            <w:r w:rsidRPr="005756CB">
              <w:t>15</w:t>
            </w:r>
          </w:p>
        </w:tc>
        <w:tc>
          <w:tcPr>
            <w:tcW w:w="3119" w:type="dxa"/>
            <w:shd w:val="clear" w:color="auto" w:fill="auto"/>
            <w:noWrap/>
            <w:vAlign w:val="center"/>
          </w:tcPr>
          <w:p w:rsidR="00380083" w:rsidRPr="005756CB" w:rsidRDefault="00380083" w:rsidP="005756CB">
            <w:pPr>
              <w:overflowPunct w:val="0"/>
            </w:pPr>
            <w:r w:rsidRPr="005756CB">
              <w:rPr>
                <w:rFonts w:hint="eastAsia"/>
              </w:rPr>
              <w:t>平安证券股份有限公司</w:t>
            </w:r>
          </w:p>
        </w:tc>
        <w:tc>
          <w:tcPr>
            <w:tcW w:w="4394" w:type="dxa"/>
            <w:shd w:val="clear" w:color="auto" w:fill="auto"/>
            <w:noWrap/>
            <w:vAlign w:val="center"/>
          </w:tcPr>
          <w:p w:rsidR="00380083" w:rsidRPr="005756CB" w:rsidRDefault="00380083" w:rsidP="005756CB">
            <w:pPr>
              <w:overflowPunct w:val="0"/>
              <w:jc w:val="left"/>
            </w:pPr>
            <w:r w:rsidRPr="005756CB">
              <w:rPr>
                <w:rFonts w:hint="eastAsia"/>
              </w:rPr>
              <w:t>注册地址：深圳市福田中心区金田路</w:t>
            </w:r>
            <w:r w:rsidRPr="005756CB">
              <w:rPr>
                <w:rFonts w:hint="eastAsia"/>
              </w:rPr>
              <w:t>4036</w:t>
            </w:r>
            <w:r w:rsidRPr="005756CB">
              <w:rPr>
                <w:rFonts w:hint="eastAsia"/>
              </w:rPr>
              <w:t>号荣</w:t>
            </w:r>
            <w:proofErr w:type="gramStart"/>
            <w:r w:rsidRPr="005756CB">
              <w:rPr>
                <w:rFonts w:hint="eastAsia"/>
              </w:rPr>
              <w:t>超大厦</w:t>
            </w:r>
            <w:proofErr w:type="gramEnd"/>
            <w:r w:rsidRPr="005756CB">
              <w:rPr>
                <w:rFonts w:hint="eastAsia"/>
              </w:rPr>
              <w:t>16-20</w:t>
            </w:r>
            <w:r w:rsidRPr="005756CB">
              <w:rPr>
                <w:rFonts w:hint="eastAsia"/>
              </w:rPr>
              <w:t>层</w:t>
            </w:r>
          </w:p>
          <w:p w:rsidR="00380083" w:rsidRPr="005756CB" w:rsidRDefault="00380083" w:rsidP="005756CB">
            <w:pPr>
              <w:overflowPunct w:val="0"/>
              <w:jc w:val="left"/>
            </w:pPr>
            <w:r w:rsidRPr="005756CB">
              <w:rPr>
                <w:rFonts w:hint="eastAsia"/>
              </w:rPr>
              <w:t>办公地址：深圳市福田中心区金田路</w:t>
            </w:r>
            <w:r w:rsidRPr="005756CB">
              <w:rPr>
                <w:rFonts w:hint="eastAsia"/>
              </w:rPr>
              <w:t>4036</w:t>
            </w:r>
            <w:r w:rsidRPr="005756CB">
              <w:rPr>
                <w:rFonts w:hint="eastAsia"/>
              </w:rPr>
              <w:t>号荣</w:t>
            </w:r>
            <w:proofErr w:type="gramStart"/>
            <w:r w:rsidRPr="005756CB">
              <w:rPr>
                <w:rFonts w:hint="eastAsia"/>
              </w:rPr>
              <w:t>超大厦</w:t>
            </w:r>
            <w:proofErr w:type="gramEnd"/>
            <w:r w:rsidRPr="005756CB">
              <w:rPr>
                <w:rFonts w:hint="eastAsia"/>
              </w:rPr>
              <w:t>16-20</w:t>
            </w:r>
            <w:r w:rsidRPr="005756CB">
              <w:rPr>
                <w:rFonts w:hint="eastAsia"/>
              </w:rPr>
              <w:t>层</w:t>
            </w:r>
          </w:p>
          <w:p w:rsidR="00380083" w:rsidRPr="005756CB" w:rsidRDefault="00380083" w:rsidP="005756CB">
            <w:pPr>
              <w:overflowPunct w:val="0"/>
              <w:jc w:val="left"/>
            </w:pPr>
            <w:r w:rsidRPr="005756CB">
              <w:rPr>
                <w:rFonts w:hint="eastAsia"/>
              </w:rPr>
              <w:t>法定代表人：何之江</w:t>
            </w:r>
          </w:p>
          <w:p w:rsidR="00380083" w:rsidRPr="005756CB" w:rsidRDefault="00380083" w:rsidP="005756CB">
            <w:pPr>
              <w:overflowPunct w:val="0"/>
              <w:jc w:val="left"/>
            </w:pPr>
            <w:r w:rsidRPr="005756CB">
              <w:rPr>
                <w:rFonts w:hint="eastAsia"/>
              </w:rPr>
              <w:t>联系人</w:t>
            </w:r>
            <w:r w:rsidRPr="005756CB">
              <w:rPr>
                <w:rFonts w:hint="eastAsia"/>
              </w:rPr>
              <w:t>:</w:t>
            </w:r>
            <w:r w:rsidRPr="005756CB">
              <w:rPr>
                <w:rFonts w:hint="eastAsia"/>
              </w:rPr>
              <w:t>王阳</w:t>
            </w:r>
          </w:p>
          <w:p w:rsidR="00380083" w:rsidRPr="005756CB" w:rsidRDefault="00380083" w:rsidP="005756CB">
            <w:pPr>
              <w:overflowPunct w:val="0"/>
              <w:jc w:val="left"/>
            </w:pPr>
            <w:r w:rsidRPr="005756CB">
              <w:rPr>
                <w:rFonts w:hint="eastAsia"/>
              </w:rPr>
              <w:t>联系电话</w:t>
            </w:r>
            <w:r w:rsidRPr="005756CB">
              <w:rPr>
                <w:rFonts w:hint="eastAsia"/>
              </w:rPr>
              <w:t>:021-38637436</w:t>
            </w:r>
          </w:p>
          <w:p w:rsidR="00380083" w:rsidRPr="005756CB" w:rsidRDefault="00380083" w:rsidP="005756CB">
            <w:pPr>
              <w:overflowPunct w:val="0"/>
              <w:jc w:val="left"/>
            </w:pPr>
            <w:r w:rsidRPr="005756CB">
              <w:rPr>
                <w:rFonts w:hint="eastAsia"/>
              </w:rPr>
              <w:t>客</w:t>
            </w:r>
            <w:proofErr w:type="gramStart"/>
            <w:r w:rsidRPr="005756CB">
              <w:rPr>
                <w:rFonts w:hint="eastAsia"/>
              </w:rPr>
              <w:t>服电话</w:t>
            </w:r>
            <w:proofErr w:type="gramEnd"/>
            <w:r w:rsidRPr="005756CB">
              <w:rPr>
                <w:rFonts w:hint="eastAsia"/>
              </w:rPr>
              <w:t>:95511-8</w:t>
            </w:r>
          </w:p>
          <w:p w:rsidR="00380083" w:rsidRPr="005756CB" w:rsidRDefault="00380083" w:rsidP="005756CB">
            <w:pPr>
              <w:overflowPunct w:val="0"/>
              <w:jc w:val="left"/>
            </w:pPr>
            <w:r w:rsidRPr="005756CB">
              <w:rPr>
                <w:rFonts w:hint="eastAsia"/>
              </w:rPr>
              <w:t>网址：</w:t>
            </w:r>
            <w:r w:rsidRPr="005756CB">
              <w:rPr>
                <w:rFonts w:hint="eastAsia"/>
              </w:rPr>
              <w:t>stock.pingan.com</w:t>
            </w:r>
          </w:p>
        </w:tc>
      </w:tr>
      <w:tr w:rsidR="00380083" w:rsidTr="005756CB">
        <w:trPr>
          <w:jc w:val="center"/>
        </w:trPr>
        <w:tc>
          <w:tcPr>
            <w:tcW w:w="788" w:type="dxa"/>
            <w:shd w:val="clear" w:color="auto" w:fill="auto"/>
            <w:noWrap/>
            <w:vAlign w:val="center"/>
          </w:tcPr>
          <w:p w:rsidR="00380083" w:rsidRPr="005756CB" w:rsidRDefault="00380083" w:rsidP="005756CB">
            <w:pPr>
              <w:overflowPunct w:val="0"/>
              <w:jc w:val="center"/>
            </w:pPr>
            <w:r w:rsidRPr="005756CB">
              <w:t>16</w:t>
            </w:r>
          </w:p>
        </w:tc>
        <w:tc>
          <w:tcPr>
            <w:tcW w:w="3119" w:type="dxa"/>
            <w:shd w:val="clear" w:color="auto" w:fill="auto"/>
            <w:noWrap/>
            <w:vAlign w:val="center"/>
          </w:tcPr>
          <w:p w:rsidR="00380083" w:rsidRPr="005756CB" w:rsidRDefault="00380083" w:rsidP="005756CB">
            <w:pPr>
              <w:overflowPunct w:val="0"/>
            </w:pPr>
            <w:r w:rsidRPr="005756CB">
              <w:rPr>
                <w:rFonts w:hint="eastAsia"/>
              </w:rPr>
              <w:t>广州证券股份有限公司</w:t>
            </w:r>
          </w:p>
        </w:tc>
        <w:tc>
          <w:tcPr>
            <w:tcW w:w="4394" w:type="dxa"/>
            <w:shd w:val="clear" w:color="auto" w:fill="auto"/>
            <w:noWrap/>
            <w:vAlign w:val="center"/>
          </w:tcPr>
          <w:p w:rsidR="00380083" w:rsidRPr="005756CB" w:rsidRDefault="00380083" w:rsidP="005756CB">
            <w:pPr>
              <w:overflowPunct w:val="0"/>
              <w:jc w:val="left"/>
            </w:pPr>
            <w:r w:rsidRPr="005756CB">
              <w:rPr>
                <w:rFonts w:hint="eastAsia"/>
              </w:rPr>
              <w:t>注册地址：广州市天河区珠江西路</w:t>
            </w:r>
            <w:r w:rsidRPr="005756CB">
              <w:rPr>
                <w:rFonts w:hint="eastAsia"/>
              </w:rPr>
              <w:t>5</w:t>
            </w:r>
            <w:r w:rsidRPr="005756CB">
              <w:rPr>
                <w:rFonts w:hint="eastAsia"/>
              </w:rPr>
              <w:t>号广州国际金融中心主塔</w:t>
            </w:r>
            <w:r w:rsidRPr="005756CB">
              <w:rPr>
                <w:rFonts w:hint="eastAsia"/>
              </w:rPr>
              <w:t>19</w:t>
            </w:r>
            <w:r w:rsidRPr="005756CB">
              <w:rPr>
                <w:rFonts w:hint="eastAsia"/>
              </w:rPr>
              <w:t>楼、</w:t>
            </w:r>
            <w:r w:rsidRPr="005756CB">
              <w:rPr>
                <w:rFonts w:hint="eastAsia"/>
              </w:rPr>
              <w:t>20</w:t>
            </w:r>
            <w:r w:rsidRPr="005756CB">
              <w:rPr>
                <w:rFonts w:hint="eastAsia"/>
              </w:rPr>
              <w:t>楼</w:t>
            </w:r>
          </w:p>
          <w:p w:rsidR="00380083" w:rsidRPr="005756CB" w:rsidRDefault="00380083" w:rsidP="005756CB">
            <w:pPr>
              <w:overflowPunct w:val="0"/>
              <w:jc w:val="left"/>
            </w:pPr>
            <w:r w:rsidRPr="005756CB">
              <w:rPr>
                <w:rFonts w:hint="eastAsia"/>
              </w:rPr>
              <w:t>办公地址：广州市天河区珠江西路</w:t>
            </w:r>
            <w:r w:rsidRPr="005756CB">
              <w:rPr>
                <w:rFonts w:hint="eastAsia"/>
              </w:rPr>
              <w:t>5</w:t>
            </w:r>
            <w:r w:rsidRPr="005756CB">
              <w:rPr>
                <w:rFonts w:hint="eastAsia"/>
              </w:rPr>
              <w:t>号广州国际金融中心主塔</w:t>
            </w:r>
            <w:r w:rsidRPr="005756CB">
              <w:rPr>
                <w:rFonts w:hint="eastAsia"/>
              </w:rPr>
              <w:t>19</w:t>
            </w:r>
            <w:r w:rsidRPr="005756CB">
              <w:rPr>
                <w:rFonts w:hint="eastAsia"/>
              </w:rPr>
              <w:t>楼、</w:t>
            </w:r>
            <w:r w:rsidRPr="005756CB">
              <w:rPr>
                <w:rFonts w:hint="eastAsia"/>
              </w:rPr>
              <w:t>20</w:t>
            </w:r>
            <w:r w:rsidRPr="005756CB">
              <w:rPr>
                <w:rFonts w:hint="eastAsia"/>
              </w:rPr>
              <w:t>楼</w:t>
            </w:r>
          </w:p>
          <w:p w:rsidR="00380083" w:rsidRPr="005756CB" w:rsidRDefault="00380083" w:rsidP="005756CB">
            <w:pPr>
              <w:overflowPunct w:val="0"/>
              <w:jc w:val="left"/>
            </w:pPr>
            <w:r w:rsidRPr="005756CB">
              <w:rPr>
                <w:rFonts w:hint="eastAsia"/>
              </w:rPr>
              <w:t>法定代表人：</w:t>
            </w:r>
            <w:proofErr w:type="gramStart"/>
            <w:r w:rsidRPr="005756CB">
              <w:rPr>
                <w:rFonts w:hint="eastAsia"/>
              </w:rPr>
              <w:t>胡伏云</w:t>
            </w:r>
            <w:proofErr w:type="gramEnd"/>
          </w:p>
          <w:p w:rsidR="00380083" w:rsidRPr="005756CB" w:rsidRDefault="00380083" w:rsidP="005756CB">
            <w:pPr>
              <w:overflowPunct w:val="0"/>
              <w:jc w:val="left"/>
            </w:pPr>
            <w:r w:rsidRPr="005756CB">
              <w:rPr>
                <w:rFonts w:hint="eastAsia"/>
              </w:rPr>
              <w:t>联系人：梁微</w:t>
            </w:r>
          </w:p>
          <w:p w:rsidR="00380083" w:rsidRPr="005756CB" w:rsidRDefault="00380083" w:rsidP="005756CB">
            <w:pPr>
              <w:overflowPunct w:val="0"/>
              <w:jc w:val="left"/>
            </w:pPr>
            <w:r w:rsidRPr="005756CB">
              <w:rPr>
                <w:rFonts w:hint="eastAsia"/>
              </w:rPr>
              <w:t>联系电话：</w:t>
            </w:r>
            <w:r w:rsidRPr="005756CB">
              <w:rPr>
                <w:rFonts w:hint="eastAsia"/>
              </w:rPr>
              <w:t>95396</w:t>
            </w:r>
          </w:p>
          <w:p w:rsidR="00380083" w:rsidRPr="005756CB" w:rsidRDefault="00380083" w:rsidP="005756CB">
            <w:pPr>
              <w:overflowPunct w:val="0"/>
              <w:jc w:val="left"/>
            </w:pPr>
            <w:r w:rsidRPr="005756CB">
              <w:rPr>
                <w:rFonts w:hint="eastAsia"/>
              </w:rPr>
              <w:t>客</w:t>
            </w:r>
            <w:proofErr w:type="gramStart"/>
            <w:r w:rsidRPr="005756CB">
              <w:rPr>
                <w:rFonts w:hint="eastAsia"/>
              </w:rPr>
              <w:t>服电话</w:t>
            </w:r>
            <w:proofErr w:type="gramEnd"/>
            <w:r w:rsidRPr="005756CB">
              <w:rPr>
                <w:rFonts w:hint="eastAsia"/>
              </w:rPr>
              <w:t>: 95396</w:t>
            </w:r>
          </w:p>
          <w:p w:rsidR="00380083" w:rsidRPr="005756CB" w:rsidRDefault="00380083" w:rsidP="005756CB">
            <w:pPr>
              <w:overflowPunct w:val="0"/>
              <w:jc w:val="left"/>
            </w:pPr>
            <w:r w:rsidRPr="005756CB">
              <w:rPr>
                <w:rFonts w:hint="eastAsia"/>
              </w:rPr>
              <w:t>网址：</w:t>
            </w:r>
            <w:r w:rsidRPr="005756CB">
              <w:rPr>
                <w:rFonts w:hint="eastAsia"/>
              </w:rPr>
              <w:t>www.gzs.com.cn</w:t>
            </w:r>
          </w:p>
        </w:tc>
      </w:tr>
      <w:tr w:rsidR="00380083" w:rsidTr="005756CB">
        <w:trPr>
          <w:jc w:val="center"/>
        </w:trPr>
        <w:tc>
          <w:tcPr>
            <w:tcW w:w="788" w:type="dxa"/>
            <w:shd w:val="clear" w:color="auto" w:fill="auto"/>
            <w:noWrap/>
            <w:vAlign w:val="center"/>
          </w:tcPr>
          <w:p w:rsidR="00380083" w:rsidRPr="005756CB" w:rsidRDefault="00380083" w:rsidP="005756CB">
            <w:pPr>
              <w:overflowPunct w:val="0"/>
              <w:jc w:val="center"/>
            </w:pPr>
            <w:r w:rsidRPr="005756CB">
              <w:t>17</w:t>
            </w:r>
          </w:p>
        </w:tc>
        <w:tc>
          <w:tcPr>
            <w:tcW w:w="3119" w:type="dxa"/>
            <w:shd w:val="clear" w:color="auto" w:fill="auto"/>
            <w:noWrap/>
            <w:vAlign w:val="center"/>
          </w:tcPr>
          <w:p w:rsidR="00380083" w:rsidRPr="005756CB" w:rsidRDefault="00380083" w:rsidP="005756CB">
            <w:pPr>
              <w:overflowPunct w:val="0"/>
            </w:pPr>
            <w:r w:rsidRPr="005756CB">
              <w:rPr>
                <w:rFonts w:hint="eastAsia"/>
              </w:rPr>
              <w:t>西南证券股份有限公司</w:t>
            </w:r>
          </w:p>
        </w:tc>
        <w:tc>
          <w:tcPr>
            <w:tcW w:w="4394" w:type="dxa"/>
            <w:shd w:val="clear" w:color="auto" w:fill="auto"/>
            <w:noWrap/>
            <w:vAlign w:val="center"/>
          </w:tcPr>
          <w:p w:rsidR="00380083" w:rsidRPr="005756CB" w:rsidRDefault="00380083" w:rsidP="005756CB">
            <w:pPr>
              <w:overflowPunct w:val="0"/>
              <w:jc w:val="left"/>
            </w:pPr>
            <w:r w:rsidRPr="005756CB">
              <w:rPr>
                <w:rFonts w:hint="eastAsia"/>
              </w:rPr>
              <w:t>注册地址：重庆市江北区桥北苑</w:t>
            </w:r>
            <w:r w:rsidRPr="005756CB">
              <w:rPr>
                <w:rFonts w:hint="eastAsia"/>
              </w:rPr>
              <w:t>8</w:t>
            </w:r>
            <w:r w:rsidRPr="005756CB">
              <w:rPr>
                <w:rFonts w:hint="eastAsia"/>
              </w:rPr>
              <w:t>号</w:t>
            </w:r>
          </w:p>
          <w:p w:rsidR="00380083" w:rsidRPr="005756CB" w:rsidRDefault="00380083" w:rsidP="005756CB">
            <w:pPr>
              <w:overflowPunct w:val="0"/>
              <w:jc w:val="left"/>
            </w:pPr>
            <w:r w:rsidRPr="005756CB">
              <w:rPr>
                <w:rFonts w:hint="eastAsia"/>
              </w:rPr>
              <w:t>法定代表人：廖庆轩</w:t>
            </w:r>
          </w:p>
          <w:p w:rsidR="00380083" w:rsidRPr="005756CB" w:rsidRDefault="00380083" w:rsidP="005756CB">
            <w:pPr>
              <w:overflowPunct w:val="0"/>
              <w:jc w:val="left"/>
            </w:pPr>
            <w:r w:rsidRPr="005756CB">
              <w:rPr>
                <w:rFonts w:hint="eastAsia"/>
              </w:rPr>
              <w:t>联系人：周青</w:t>
            </w:r>
          </w:p>
          <w:p w:rsidR="00380083" w:rsidRPr="005756CB" w:rsidRDefault="00380083" w:rsidP="005756CB">
            <w:pPr>
              <w:overflowPunct w:val="0"/>
              <w:jc w:val="left"/>
            </w:pPr>
            <w:r w:rsidRPr="005756CB">
              <w:rPr>
                <w:rFonts w:hint="eastAsia"/>
              </w:rPr>
              <w:t>联系电话：</w:t>
            </w:r>
            <w:r w:rsidRPr="005756CB">
              <w:rPr>
                <w:rFonts w:hint="eastAsia"/>
              </w:rPr>
              <w:t>023-63786633</w:t>
            </w:r>
          </w:p>
          <w:p w:rsidR="00380083" w:rsidRPr="005756CB" w:rsidRDefault="00380083" w:rsidP="005756CB">
            <w:pPr>
              <w:overflowPunct w:val="0"/>
              <w:jc w:val="left"/>
            </w:pPr>
            <w:r w:rsidRPr="005756CB">
              <w:rPr>
                <w:rFonts w:hint="eastAsia"/>
              </w:rPr>
              <w:t>客服电话：</w:t>
            </w:r>
            <w:r w:rsidRPr="005756CB">
              <w:rPr>
                <w:rFonts w:hint="eastAsia"/>
              </w:rPr>
              <w:t>4008096096</w:t>
            </w:r>
          </w:p>
          <w:p w:rsidR="00380083" w:rsidRPr="005756CB" w:rsidRDefault="00380083" w:rsidP="005756CB">
            <w:pPr>
              <w:overflowPunct w:val="0"/>
              <w:jc w:val="left"/>
            </w:pPr>
            <w:r w:rsidRPr="005756CB">
              <w:rPr>
                <w:rFonts w:hint="eastAsia"/>
              </w:rPr>
              <w:t>网址：</w:t>
            </w:r>
            <w:r w:rsidRPr="005756CB">
              <w:rPr>
                <w:rFonts w:hint="eastAsia"/>
              </w:rPr>
              <w:t>www.swsc.com.cn</w:t>
            </w:r>
          </w:p>
        </w:tc>
      </w:tr>
      <w:tr w:rsidR="00380083" w:rsidTr="005756CB">
        <w:trPr>
          <w:jc w:val="center"/>
        </w:trPr>
        <w:tc>
          <w:tcPr>
            <w:tcW w:w="788" w:type="dxa"/>
            <w:shd w:val="clear" w:color="auto" w:fill="auto"/>
            <w:noWrap/>
            <w:vAlign w:val="center"/>
          </w:tcPr>
          <w:p w:rsidR="00380083" w:rsidRPr="005756CB" w:rsidRDefault="00380083" w:rsidP="005756CB">
            <w:pPr>
              <w:overflowPunct w:val="0"/>
              <w:jc w:val="center"/>
            </w:pPr>
            <w:r w:rsidRPr="005756CB">
              <w:t>18</w:t>
            </w:r>
          </w:p>
        </w:tc>
        <w:tc>
          <w:tcPr>
            <w:tcW w:w="3119" w:type="dxa"/>
            <w:shd w:val="clear" w:color="auto" w:fill="auto"/>
            <w:noWrap/>
            <w:vAlign w:val="center"/>
          </w:tcPr>
          <w:p w:rsidR="00380083" w:rsidRPr="005756CB" w:rsidRDefault="00380083" w:rsidP="005756CB">
            <w:pPr>
              <w:overflowPunct w:val="0"/>
            </w:pPr>
            <w:r w:rsidRPr="005756CB">
              <w:rPr>
                <w:rFonts w:hint="eastAsia"/>
              </w:rPr>
              <w:t>国盛证券有限责任公司</w:t>
            </w:r>
          </w:p>
        </w:tc>
        <w:tc>
          <w:tcPr>
            <w:tcW w:w="4394" w:type="dxa"/>
            <w:shd w:val="clear" w:color="auto" w:fill="auto"/>
            <w:noWrap/>
            <w:vAlign w:val="center"/>
          </w:tcPr>
          <w:p w:rsidR="00380083" w:rsidRPr="005756CB" w:rsidRDefault="00380083" w:rsidP="005756CB">
            <w:pPr>
              <w:overflowPunct w:val="0"/>
              <w:jc w:val="left"/>
            </w:pPr>
            <w:r w:rsidRPr="005756CB">
              <w:rPr>
                <w:rFonts w:hint="eastAsia"/>
              </w:rPr>
              <w:t>注册地址</w:t>
            </w:r>
            <w:r w:rsidRPr="005756CB">
              <w:rPr>
                <w:rFonts w:hint="eastAsia"/>
              </w:rPr>
              <w:t>:</w:t>
            </w:r>
            <w:r w:rsidRPr="005756CB">
              <w:rPr>
                <w:rFonts w:hint="eastAsia"/>
              </w:rPr>
              <w:t>江西省南昌市</w:t>
            </w:r>
            <w:proofErr w:type="gramStart"/>
            <w:r w:rsidRPr="005756CB">
              <w:rPr>
                <w:rFonts w:hint="eastAsia"/>
              </w:rPr>
              <w:t>红谷滩</w:t>
            </w:r>
            <w:proofErr w:type="gramEnd"/>
            <w:r w:rsidRPr="005756CB">
              <w:rPr>
                <w:rFonts w:hint="eastAsia"/>
              </w:rPr>
              <w:t>新区凤凰中大道</w:t>
            </w:r>
            <w:r w:rsidRPr="005756CB">
              <w:rPr>
                <w:rFonts w:hint="eastAsia"/>
              </w:rPr>
              <w:t>1115</w:t>
            </w:r>
            <w:r w:rsidRPr="005756CB">
              <w:rPr>
                <w:rFonts w:hint="eastAsia"/>
              </w:rPr>
              <w:t>号北京银行南昌分行营业大楼</w:t>
            </w:r>
          </w:p>
          <w:p w:rsidR="00380083" w:rsidRPr="005756CB" w:rsidRDefault="00380083" w:rsidP="005756CB">
            <w:pPr>
              <w:overflowPunct w:val="0"/>
              <w:jc w:val="left"/>
            </w:pPr>
            <w:r w:rsidRPr="005756CB">
              <w:rPr>
                <w:rFonts w:hint="eastAsia"/>
              </w:rPr>
              <w:t>办公地址</w:t>
            </w:r>
            <w:r w:rsidRPr="005756CB">
              <w:rPr>
                <w:rFonts w:hint="eastAsia"/>
              </w:rPr>
              <w:t>:</w:t>
            </w:r>
            <w:r w:rsidRPr="005756CB">
              <w:rPr>
                <w:rFonts w:hint="eastAsia"/>
              </w:rPr>
              <w:t>江西省南昌市</w:t>
            </w:r>
            <w:proofErr w:type="gramStart"/>
            <w:r w:rsidRPr="005756CB">
              <w:rPr>
                <w:rFonts w:hint="eastAsia"/>
              </w:rPr>
              <w:t>红谷滩</w:t>
            </w:r>
            <w:proofErr w:type="gramEnd"/>
            <w:r w:rsidRPr="005756CB">
              <w:rPr>
                <w:rFonts w:hint="eastAsia"/>
              </w:rPr>
              <w:t>新区凤凰中大道</w:t>
            </w:r>
            <w:r w:rsidRPr="005756CB">
              <w:rPr>
                <w:rFonts w:hint="eastAsia"/>
              </w:rPr>
              <w:t>1115</w:t>
            </w:r>
            <w:r w:rsidRPr="005756CB">
              <w:rPr>
                <w:rFonts w:hint="eastAsia"/>
              </w:rPr>
              <w:t>号北京银行大楼</w:t>
            </w:r>
          </w:p>
          <w:p w:rsidR="00380083" w:rsidRPr="005756CB" w:rsidRDefault="00380083" w:rsidP="005756CB">
            <w:pPr>
              <w:overflowPunct w:val="0"/>
              <w:jc w:val="left"/>
            </w:pPr>
            <w:r w:rsidRPr="005756CB">
              <w:rPr>
                <w:rFonts w:hint="eastAsia"/>
              </w:rPr>
              <w:t>法定代表人</w:t>
            </w:r>
            <w:r w:rsidRPr="005756CB">
              <w:rPr>
                <w:rFonts w:hint="eastAsia"/>
              </w:rPr>
              <w:t>:</w:t>
            </w:r>
            <w:r w:rsidRPr="005756CB">
              <w:rPr>
                <w:rFonts w:hint="eastAsia"/>
              </w:rPr>
              <w:t>徐丽峰</w:t>
            </w:r>
          </w:p>
          <w:p w:rsidR="00380083" w:rsidRPr="005756CB" w:rsidRDefault="00380083" w:rsidP="005756CB">
            <w:pPr>
              <w:overflowPunct w:val="0"/>
              <w:jc w:val="left"/>
            </w:pPr>
            <w:r w:rsidRPr="005756CB">
              <w:rPr>
                <w:rFonts w:hint="eastAsia"/>
              </w:rPr>
              <w:t>联系人</w:t>
            </w:r>
            <w:r w:rsidRPr="005756CB">
              <w:rPr>
                <w:rFonts w:hint="eastAsia"/>
              </w:rPr>
              <w:t>:</w:t>
            </w:r>
            <w:r w:rsidRPr="005756CB">
              <w:rPr>
                <w:rFonts w:hint="eastAsia"/>
              </w:rPr>
              <w:t>占文驰</w:t>
            </w:r>
          </w:p>
          <w:p w:rsidR="00380083" w:rsidRPr="005756CB" w:rsidRDefault="00380083" w:rsidP="005756CB">
            <w:pPr>
              <w:overflowPunct w:val="0"/>
              <w:jc w:val="left"/>
            </w:pPr>
            <w:r w:rsidRPr="005756CB">
              <w:rPr>
                <w:rFonts w:hint="eastAsia"/>
              </w:rPr>
              <w:t>联系电话</w:t>
            </w:r>
            <w:r w:rsidRPr="005756CB">
              <w:rPr>
                <w:rFonts w:hint="eastAsia"/>
              </w:rPr>
              <w:t>:0791-86283372</w:t>
            </w:r>
          </w:p>
          <w:p w:rsidR="00380083" w:rsidRPr="005756CB" w:rsidRDefault="00380083" w:rsidP="005756CB">
            <w:pPr>
              <w:overflowPunct w:val="0"/>
              <w:jc w:val="left"/>
            </w:pPr>
            <w:r w:rsidRPr="005756CB">
              <w:rPr>
                <w:rFonts w:hint="eastAsia"/>
              </w:rPr>
              <w:t>客服电话：</w:t>
            </w:r>
            <w:r w:rsidRPr="005756CB">
              <w:rPr>
                <w:rFonts w:hint="eastAsia"/>
              </w:rPr>
              <w:t>4008222111</w:t>
            </w:r>
          </w:p>
          <w:p w:rsidR="00380083" w:rsidRPr="005756CB" w:rsidRDefault="00380083" w:rsidP="005756CB">
            <w:pPr>
              <w:overflowPunct w:val="0"/>
              <w:jc w:val="left"/>
            </w:pPr>
            <w:r w:rsidRPr="005756CB">
              <w:rPr>
                <w:rFonts w:hint="eastAsia"/>
              </w:rPr>
              <w:lastRenderedPageBreak/>
              <w:t>网址</w:t>
            </w:r>
            <w:r w:rsidRPr="005756CB">
              <w:rPr>
                <w:rFonts w:hint="eastAsia"/>
              </w:rPr>
              <w:t>:www.gszq.com</w:t>
            </w:r>
          </w:p>
        </w:tc>
      </w:tr>
      <w:tr w:rsidR="00380083" w:rsidTr="005756CB">
        <w:trPr>
          <w:jc w:val="center"/>
        </w:trPr>
        <w:tc>
          <w:tcPr>
            <w:tcW w:w="788" w:type="dxa"/>
            <w:shd w:val="clear" w:color="auto" w:fill="auto"/>
            <w:noWrap/>
            <w:vAlign w:val="center"/>
          </w:tcPr>
          <w:p w:rsidR="00380083" w:rsidRPr="005756CB" w:rsidRDefault="00380083" w:rsidP="005756CB">
            <w:pPr>
              <w:overflowPunct w:val="0"/>
              <w:jc w:val="center"/>
            </w:pPr>
            <w:r w:rsidRPr="005756CB">
              <w:lastRenderedPageBreak/>
              <w:t>19</w:t>
            </w:r>
          </w:p>
        </w:tc>
        <w:tc>
          <w:tcPr>
            <w:tcW w:w="3119" w:type="dxa"/>
            <w:shd w:val="clear" w:color="auto" w:fill="auto"/>
            <w:noWrap/>
            <w:vAlign w:val="center"/>
          </w:tcPr>
          <w:p w:rsidR="00380083" w:rsidRPr="005756CB" w:rsidRDefault="00380083" w:rsidP="005756CB">
            <w:pPr>
              <w:overflowPunct w:val="0"/>
            </w:pPr>
            <w:r w:rsidRPr="005756CB">
              <w:rPr>
                <w:rFonts w:hint="eastAsia"/>
              </w:rPr>
              <w:t>方正证券股份有限公司</w:t>
            </w:r>
          </w:p>
        </w:tc>
        <w:tc>
          <w:tcPr>
            <w:tcW w:w="4394" w:type="dxa"/>
            <w:shd w:val="clear" w:color="auto" w:fill="auto"/>
            <w:noWrap/>
            <w:vAlign w:val="center"/>
          </w:tcPr>
          <w:p w:rsidR="00380083" w:rsidRPr="005756CB" w:rsidRDefault="00380083" w:rsidP="005756CB">
            <w:pPr>
              <w:overflowPunct w:val="0"/>
              <w:jc w:val="left"/>
            </w:pPr>
            <w:r w:rsidRPr="005756CB">
              <w:rPr>
                <w:rFonts w:hint="eastAsia"/>
              </w:rPr>
              <w:t>注册地址：湖南省长沙市天心区湘江中路二段</w:t>
            </w:r>
            <w:r w:rsidRPr="005756CB">
              <w:rPr>
                <w:rFonts w:hint="eastAsia"/>
              </w:rPr>
              <w:t>36</w:t>
            </w:r>
            <w:r w:rsidRPr="005756CB">
              <w:rPr>
                <w:rFonts w:hint="eastAsia"/>
              </w:rPr>
              <w:t>号华远</w:t>
            </w:r>
            <w:proofErr w:type="gramStart"/>
            <w:r w:rsidRPr="005756CB">
              <w:rPr>
                <w:rFonts w:hint="eastAsia"/>
              </w:rPr>
              <w:t>华中心</w:t>
            </w:r>
            <w:proofErr w:type="gramEnd"/>
            <w:r w:rsidRPr="005756CB">
              <w:rPr>
                <w:rFonts w:hint="eastAsia"/>
              </w:rPr>
              <w:t>4</w:t>
            </w:r>
            <w:r w:rsidRPr="005756CB">
              <w:rPr>
                <w:rFonts w:hint="eastAsia"/>
              </w:rPr>
              <w:t>、</w:t>
            </w:r>
            <w:r w:rsidRPr="005756CB">
              <w:rPr>
                <w:rFonts w:hint="eastAsia"/>
              </w:rPr>
              <w:t>5</w:t>
            </w:r>
            <w:r w:rsidRPr="005756CB">
              <w:rPr>
                <w:rFonts w:hint="eastAsia"/>
              </w:rPr>
              <w:t>号楼</w:t>
            </w:r>
            <w:r w:rsidRPr="005756CB">
              <w:rPr>
                <w:rFonts w:hint="eastAsia"/>
              </w:rPr>
              <w:t>3701-3717</w:t>
            </w:r>
          </w:p>
          <w:p w:rsidR="00380083" w:rsidRPr="005756CB" w:rsidRDefault="00380083" w:rsidP="005756CB">
            <w:pPr>
              <w:overflowPunct w:val="0"/>
              <w:jc w:val="left"/>
            </w:pPr>
            <w:r w:rsidRPr="005756CB">
              <w:rPr>
                <w:rFonts w:hint="eastAsia"/>
              </w:rPr>
              <w:t>办公地址：北京市朝阳区北四环中路盘古大观</w:t>
            </w:r>
            <w:r w:rsidRPr="005756CB">
              <w:rPr>
                <w:rFonts w:hint="eastAsia"/>
              </w:rPr>
              <w:t>A</w:t>
            </w:r>
            <w:r w:rsidRPr="005756CB">
              <w:rPr>
                <w:rFonts w:hint="eastAsia"/>
              </w:rPr>
              <w:t>座</w:t>
            </w:r>
            <w:r w:rsidRPr="005756CB">
              <w:rPr>
                <w:rFonts w:hint="eastAsia"/>
              </w:rPr>
              <w:t>40</w:t>
            </w:r>
            <w:r w:rsidRPr="005756CB">
              <w:rPr>
                <w:rFonts w:hint="eastAsia"/>
              </w:rPr>
              <w:t>层</w:t>
            </w:r>
          </w:p>
          <w:p w:rsidR="00380083" w:rsidRPr="005756CB" w:rsidRDefault="00380083" w:rsidP="005756CB">
            <w:pPr>
              <w:overflowPunct w:val="0"/>
              <w:jc w:val="left"/>
            </w:pPr>
            <w:r w:rsidRPr="005756CB">
              <w:rPr>
                <w:rFonts w:hint="eastAsia"/>
              </w:rPr>
              <w:t>法定代表人：施华</w:t>
            </w:r>
          </w:p>
          <w:p w:rsidR="00380083" w:rsidRPr="005756CB" w:rsidRDefault="00380083" w:rsidP="005756CB">
            <w:pPr>
              <w:overflowPunct w:val="0"/>
              <w:jc w:val="left"/>
            </w:pPr>
            <w:r w:rsidRPr="005756CB">
              <w:rPr>
                <w:rFonts w:hint="eastAsia"/>
              </w:rPr>
              <w:t>联系人：程博怡</w:t>
            </w:r>
          </w:p>
          <w:p w:rsidR="00380083" w:rsidRPr="005756CB" w:rsidRDefault="00380083" w:rsidP="005756CB">
            <w:pPr>
              <w:overflowPunct w:val="0"/>
              <w:jc w:val="left"/>
            </w:pPr>
            <w:r w:rsidRPr="005756CB">
              <w:rPr>
                <w:rFonts w:hint="eastAsia"/>
              </w:rPr>
              <w:t>联系电话：</w:t>
            </w:r>
            <w:r w:rsidRPr="005756CB">
              <w:rPr>
                <w:rFonts w:hint="eastAsia"/>
              </w:rPr>
              <w:t>010-59355997</w:t>
            </w:r>
          </w:p>
          <w:p w:rsidR="00380083" w:rsidRPr="005756CB" w:rsidRDefault="00380083" w:rsidP="005756CB">
            <w:pPr>
              <w:overflowPunct w:val="0"/>
              <w:jc w:val="left"/>
            </w:pPr>
            <w:r w:rsidRPr="005756CB">
              <w:rPr>
                <w:rFonts w:hint="eastAsia"/>
              </w:rPr>
              <w:t>客服电话：</w:t>
            </w:r>
            <w:r w:rsidRPr="005756CB">
              <w:rPr>
                <w:rFonts w:hint="eastAsia"/>
              </w:rPr>
              <w:t>95571</w:t>
            </w:r>
          </w:p>
          <w:p w:rsidR="00380083" w:rsidRPr="005756CB" w:rsidRDefault="00380083" w:rsidP="005756CB">
            <w:pPr>
              <w:overflowPunct w:val="0"/>
              <w:jc w:val="left"/>
            </w:pPr>
            <w:r w:rsidRPr="005756CB">
              <w:rPr>
                <w:rFonts w:hint="eastAsia"/>
              </w:rPr>
              <w:t>网址：</w:t>
            </w:r>
            <w:r w:rsidRPr="005756CB">
              <w:rPr>
                <w:rFonts w:hint="eastAsia"/>
              </w:rPr>
              <w:t>www.foundersc.com</w:t>
            </w:r>
          </w:p>
        </w:tc>
      </w:tr>
      <w:tr w:rsidR="00380083" w:rsidTr="005756CB">
        <w:trPr>
          <w:jc w:val="center"/>
        </w:trPr>
        <w:tc>
          <w:tcPr>
            <w:tcW w:w="788" w:type="dxa"/>
            <w:shd w:val="clear" w:color="auto" w:fill="auto"/>
            <w:noWrap/>
            <w:vAlign w:val="center"/>
          </w:tcPr>
          <w:p w:rsidR="00380083" w:rsidRPr="005756CB" w:rsidRDefault="00380083" w:rsidP="005756CB">
            <w:pPr>
              <w:overflowPunct w:val="0"/>
              <w:jc w:val="center"/>
            </w:pPr>
            <w:r w:rsidRPr="005756CB">
              <w:t>20</w:t>
            </w:r>
          </w:p>
        </w:tc>
        <w:tc>
          <w:tcPr>
            <w:tcW w:w="3119" w:type="dxa"/>
            <w:shd w:val="clear" w:color="auto" w:fill="auto"/>
            <w:noWrap/>
            <w:vAlign w:val="center"/>
          </w:tcPr>
          <w:p w:rsidR="00380083" w:rsidRPr="005756CB" w:rsidRDefault="00380083" w:rsidP="005756CB">
            <w:pPr>
              <w:overflowPunct w:val="0"/>
            </w:pPr>
            <w:r w:rsidRPr="005756CB">
              <w:rPr>
                <w:rFonts w:hint="eastAsia"/>
              </w:rPr>
              <w:t>财通证券股份有限公司</w:t>
            </w:r>
          </w:p>
        </w:tc>
        <w:tc>
          <w:tcPr>
            <w:tcW w:w="4394" w:type="dxa"/>
            <w:shd w:val="clear" w:color="auto" w:fill="auto"/>
            <w:noWrap/>
            <w:vAlign w:val="center"/>
          </w:tcPr>
          <w:p w:rsidR="00380083" w:rsidRPr="005756CB" w:rsidRDefault="00380083" w:rsidP="005756CB">
            <w:pPr>
              <w:overflowPunct w:val="0"/>
              <w:jc w:val="left"/>
            </w:pPr>
            <w:r w:rsidRPr="005756CB">
              <w:rPr>
                <w:rFonts w:hint="eastAsia"/>
              </w:rPr>
              <w:t>注册地址：杭州市杭大路</w:t>
            </w:r>
            <w:r w:rsidRPr="005756CB">
              <w:rPr>
                <w:rFonts w:hint="eastAsia"/>
              </w:rPr>
              <w:t>15</w:t>
            </w:r>
            <w:r w:rsidRPr="005756CB">
              <w:rPr>
                <w:rFonts w:hint="eastAsia"/>
              </w:rPr>
              <w:t>号嘉华国际商务中心</w:t>
            </w:r>
            <w:r w:rsidRPr="005756CB">
              <w:rPr>
                <w:rFonts w:hint="eastAsia"/>
              </w:rPr>
              <w:t>201</w:t>
            </w:r>
            <w:r w:rsidRPr="005756CB">
              <w:rPr>
                <w:rFonts w:hint="eastAsia"/>
              </w:rPr>
              <w:t>、</w:t>
            </w:r>
            <w:r w:rsidRPr="005756CB">
              <w:rPr>
                <w:rFonts w:hint="eastAsia"/>
              </w:rPr>
              <w:t>501</w:t>
            </w:r>
            <w:r w:rsidRPr="005756CB">
              <w:rPr>
                <w:rFonts w:hint="eastAsia"/>
              </w:rPr>
              <w:t>、</w:t>
            </w:r>
            <w:r w:rsidRPr="005756CB">
              <w:rPr>
                <w:rFonts w:hint="eastAsia"/>
              </w:rPr>
              <w:t>502</w:t>
            </w:r>
            <w:r w:rsidRPr="005756CB">
              <w:rPr>
                <w:rFonts w:hint="eastAsia"/>
              </w:rPr>
              <w:t>、</w:t>
            </w:r>
            <w:r w:rsidRPr="005756CB">
              <w:rPr>
                <w:rFonts w:hint="eastAsia"/>
              </w:rPr>
              <w:t>1103</w:t>
            </w:r>
            <w:r w:rsidRPr="005756CB">
              <w:rPr>
                <w:rFonts w:hint="eastAsia"/>
              </w:rPr>
              <w:t>、</w:t>
            </w:r>
            <w:r w:rsidRPr="005756CB">
              <w:rPr>
                <w:rFonts w:hint="eastAsia"/>
              </w:rPr>
              <w:t>1601-1615</w:t>
            </w:r>
            <w:r w:rsidRPr="005756CB">
              <w:rPr>
                <w:rFonts w:hint="eastAsia"/>
              </w:rPr>
              <w:t>、</w:t>
            </w:r>
            <w:r w:rsidRPr="005756CB">
              <w:rPr>
                <w:rFonts w:hint="eastAsia"/>
              </w:rPr>
              <w:t xml:space="preserve">1701-1716 </w:t>
            </w:r>
          </w:p>
          <w:p w:rsidR="00380083" w:rsidRPr="005756CB" w:rsidRDefault="00380083" w:rsidP="005756CB">
            <w:pPr>
              <w:overflowPunct w:val="0"/>
              <w:jc w:val="left"/>
            </w:pPr>
            <w:r w:rsidRPr="005756CB">
              <w:rPr>
                <w:rFonts w:hint="eastAsia"/>
              </w:rPr>
              <w:t>办公地址：杭州市杭大路</w:t>
            </w:r>
            <w:r w:rsidRPr="005756CB">
              <w:rPr>
                <w:rFonts w:hint="eastAsia"/>
              </w:rPr>
              <w:t>15</w:t>
            </w:r>
            <w:r w:rsidRPr="005756CB">
              <w:rPr>
                <w:rFonts w:hint="eastAsia"/>
              </w:rPr>
              <w:t>号嘉华国际商务中心</w:t>
            </w:r>
            <w:r w:rsidRPr="005756CB">
              <w:rPr>
                <w:rFonts w:hint="eastAsia"/>
              </w:rPr>
              <w:t>201</w:t>
            </w:r>
            <w:r w:rsidRPr="005756CB">
              <w:rPr>
                <w:rFonts w:hint="eastAsia"/>
              </w:rPr>
              <w:t>、</w:t>
            </w:r>
            <w:r w:rsidRPr="005756CB">
              <w:rPr>
                <w:rFonts w:hint="eastAsia"/>
              </w:rPr>
              <w:t>501</w:t>
            </w:r>
            <w:r w:rsidRPr="005756CB">
              <w:rPr>
                <w:rFonts w:hint="eastAsia"/>
              </w:rPr>
              <w:t>、</w:t>
            </w:r>
            <w:r w:rsidRPr="005756CB">
              <w:rPr>
                <w:rFonts w:hint="eastAsia"/>
              </w:rPr>
              <w:t>502</w:t>
            </w:r>
            <w:r w:rsidRPr="005756CB">
              <w:rPr>
                <w:rFonts w:hint="eastAsia"/>
              </w:rPr>
              <w:t>、</w:t>
            </w:r>
            <w:r w:rsidRPr="005756CB">
              <w:rPr>
                <w:rFonts w:hint="eastAsia"/>
              </w:rPr>
              <w:t>1103</w:t>
            </w:r>
            <w:r w:rsidRPr="005756CB">
              <w:rPr>
                <w:rFonts w:hint="eastAsia"/>
              </w:rPr>
              <w:t>、</w:t>
            </w:r>
            <w:r w:rsidRPr="005756CB">
              <w:rPr>
                <w:rFonts w:hint="eastAsia"/>
              </w:rPr>
              <w:t>1601-1615</w:t>
            </w:r>
            <w:r w:rsidRPr="005756CB">
              <w:rPr>
                <w:rFonts w:hint="eastAsia"/>
              </w:rPr>
              <w:t>、</w:t>
            </w:r>
            <w:r w:rsidRPr="005756CB">
              <w:rPr>
                <w:rFonts w:hint="eastAsia"/>
              </w:rPr>
              <w:t xml:space="preserve">1701-1716 </w:t>
            </w:r>
          </w:p>
          <w:p w:rsidR="00380083" w:rsidRPr="005756CB" w:rsidRDefault="00380083" w:rsidP="005756CB">
            <w:pPr>
              <w:overflowPunct w:val="0"/>
              <w:jc w:val="left"/>
            </w:pPr>
            <w:r w:rsidRPr="005756CB">
              <w:rPr>
                <w:rFonts w:hint="eastAsia"/>
              </w:rPr>
              <w:t>法定代表人：沈继宁</w:t>
            </w:r>
          </w:p>
          <w:p w:rsidR="00380083" w:rsidRPr="005756CB" w:rsidRDefault="00380083" w:rsidP="005756CB">
            <w:pPr>
              <w:overflowPunct w:val="0"/>
              <w:jc w:val="left"/>
            </w:pPr>
            <w:r w:rsidRPr="005756CB">
              <w:rPr>
                <w:rFonts w:hint="eastAsia"/>
              </w:rPr>
              <w:t>联系人：</w:t>
            </w:r>
            <w:proofErr w:type="gramStart"/>
            <w:r w:rsidRPr="005756CB">
              <w:rPr>
                <w:rFonts w:hint="eastAsia"/>
              </w:rPr>
              <w:t>夏吉慧</w:t>
            </w:r>
            <w:proofErr w:type="gramEnd"/>
          </w:p>
          <w:p w:rsidR="00380083" w:rsidRPr="005756CB" w:rsidRDefault="00380083" w:rsidP="005756CB">
            <w:pPr>
              <w:overflowPunct w:val="0"/>
              <w:jc w:val="left"/>
            </w:pPr>
            <w:r w:rsidRPr="005756CB">
              <w:rPr>
                <w:rFonts w:hint="eastAsia"/>
              </w:rPr>
              <w:t>联系电话：</w:t>
            </w:r>
            <w:r w:rsidRPr="005756CB">
              <w:rPr>
                <w:rFonts w:hint="eastAsia"/>
              </w:rPr>
              <w:t>0571-87925129</w:t>
            </w:r>
          </w:p>
          <w:p w:rsidR="00380083" w:rsidRPr="005756CB" w:rsidRDefault="00380083" w:rsidP="005756CB">
            <w:pPr>
              <w:overflowPunct w:val="0"/>
              <w:jc w:val="left"/>
            </w:pPr>
            <w:r w:rsidRPr="005756CB">
              <w:rPr>
                <w:rFonts w:hint="eastAsia"/>
              </w:rPr>
              <w:t>客服电话：</w:t>
            </w:r>
            <w:r w:rsidRPr="005756CB">
              <w:rPr>
                <w:rFonts w:hint="eastAsia"/>
              </w:rPr>
              <w:t>95336,40086-96336</w:t>
            </w:r>
          </w:p>
          <w:p w:rsidR="00380083" w:rsidRPr="005756CB" w:rsidRDefault="00380083" w:rsidP="005756CB">
            <w:pPr>
              <w:overflowPunct w:val="0"/>
              <w:jc w:val="left"/>
            </w:pPr>
            <w:r w:rsidRPr="005756CB">
              <w:rPr>
                <w:rFonts w:hint="eastAsia"/>
              </w:rPr>
              <w:t>网址：</w:t>
            </w:r>
            <w:r w:rsidRPr="005756CB">
              <w:rPr>
                <w:rFonts w:hint="eastAsia"/>
              </w:rPr>
              <w:t>www.ctsec.com</w:t>
            </w:r>
          </w:p>
        </w:tc>
      </w:tr>
      <w:tr w:rsidR="00380083" w:rsidTr="005756CB">
        <w:trPr>
          <w:jc w:val="center"/>
        </w:trPr>
        <w:tc>
          <w:tcPr>
            <w:tcW w:w="788" w:type="dxa"/>
            <w:shd w:val="clear" w:color="auto" w:fill="auto"/>
            <w:noWrap/>
            <w:vAlign w:val="center"/>
          </w:tcPr>
          <w:p w:rsidR="00380083" w:rsidRPr="005756CB" w:rsidRDefault="00380083" w:rsidP="005756CB">
            <w:pPr>
              <w:overflowPunct w:val="0"/>
              <w:jc w:val="center"/>
            </w:pPr>
            <w:r w:rsidRPr="005756CB">
              <w:t>21</w:t>
            </w:r>
          </w:p>
        </w:tc>
        <w:tc>
          <w:tcPr>
            <w:tcW w:w="3119" w:type="dxa"/>
            <w:shd w:val="clear" w:color="auto" w:fill="auto"/>
            <w:noWrap/>
            <w:vAlign w:val="center"/>
          </w:tcPr>
          <w:p w:rsidR="00380083" w:rsidRPr="005756CB" w:rsidRDefault="00380083" w:rsidP="005756CB">
            <w:pPr>
              <w:overflowPunct w:val="0"/>
            </w:pPr>
            <w:r w:rsidRPr="005756CB">
              <w:rPr>
                <w:rFonts w:hint="eastAsia"/>
              </w:rPr>
              <w:t>恒泰证券股份有限公司</w:t>
            </w:r>
          </w:p>
        </w:tc>
        <w:tc>
          <w:tcPr>
            <w:tcW w:w="4394" w:type="dxa"/>
            <w:shd w:val="clear" w:color="auto" w:fill="auto"/>
            <w:noWrap/>
            <w:vAlign w:val="center"/>
          </w:tcPr>
          <w:p w:rsidR="00380083" w:rsidRPr="005756CB" w:rsidRDefault="00380083" w:rsidP="005756CB">
            <w:pPr>
              <w:overflowPunct w:val="0"/>
              <w:jc w:val="left"/>
            </w:pPr>
            <w:r w:rsidRPr="005756CB">
              <w:rPr>
                <w:rFonts w:hint="eastAsia"/>
              </w:rPr>
              <w:t>注册地址：呼和浩特市赛罕区敕勒川大街</w:t>
            </w:r>
            <w:proofErr w:type="gramStart"/>
            <w:r w:rsidRPr="005756CB">
              <w:rPr>
                <w:rFonts w:hint="eastAsia"/>
              </w:rPr>
              <w:t>东方君座</w:t>
            </w:r>
            <w:proofErr w:type="gramEnd"/>
            <w:r w:rsidRPr="005756CB">
              <w:rPr>
                <w:rFonts w:hint="eastAsia"/>
              </w:rPr>
              <w:t>D</w:t>
            </w:r>
            <w:r w:rsidRPr="005756CB">
              <w:rPr>
                <w:rFonts w:hint="eastAsia"/>
              </w:rPr>
              <w:t>座</w:t>
            </w:r>
            <w:r w:rsidRPr="005756CB">
              <w:rPr>
                <w:rFonts w:hint="eastAsia"/>
              </w:rPr>
              <w:t>14</w:t>
            </w:r>
            <w:r w:rsidRPr="005756CB">
              <w:rPr>
                <w:rFonts w:hint="eastAsia"/>
              </w:rPr>
              <w:t>层</w:t>
            </w:r>
          </w:p>
          <w:p w:rsidR="00380083" w:rsidRPr="005756CB" w:rsidRDefault="00380083" w:rsidP="005756CB">
            <w:pPr>
              <w:overflowPunct w:val="0"/>
              <w:jc w:val="left"/>
            </w:pPr>
            <w:r w:rsidRPr="005756CB">
              <w:rPr>
                <w:rFonts w:hint="eastAsia"/>
              </w:rPr>
              <w:t>办公地址：呼和浩特市赛罕区敕勒川大街</w:t>
            </w:r>
            <w:proofErr w:type="gramStart"/>
            <w:r w:rsidRPr="005756CB">
              <w:rPr>
                <w:rFonts w:hint="eastAsia"/>
              </w:rPr>
              <w:t>东方君座</w:t>
            </w:r>
            <w:proofErr w:type="gramEnd"/>
            <w:r w:rsidRPr="005756CB">
              <w:rPr>
                <w:rFonts w:hint="eastAsia"/>
              </w:rPr>
              <w:t>D</w:t>
            </w:r>
            <w:r w:rsidRPr="005756CB">
              <w:rPr>
                <w:rFonts w:hint="eastAsia"/>
              </w:rPr>
              <w:t>座</w:t>
            </w:r>
            <w:r w:rsidRPr="005756CB">
              <w:rPr>
                <w:rFonts w:hint="eastAsia"/>
              </w:rPr>
              <w:t>14</w:t>
            </w:r>
            <w:r w:rsidRPr="005756CB">
              <w:rPr>
                <w:rFonts w:hint="eastAsia"/>
              </w:rPr>
              <w:t>层</w:t>
            </w:r>
          </w:p>
          <w:p w:rsidR="00380083" w:rsidRPr="005756CB" w:rsidRDefault="00380083" w:rsidP="005756CB">
            <w:pPr>
              <w:overflowPunct w:val="0"/>
              <w:jc w:val="left"/>
            </w:pPr>
            <w:r w:rsidRPr="005756CB">
              <w:rPr>
                <w:rFonts w:hint="eastAsia"/>
              </w:rPr>
              <w:t>法定代表人：庞介民</w:t>
            </w:r>
          </w:p>
          <w:p w:rsidR="00380083" w:rsidRPr="005756CB" w:rsidRDefault="00380083" w:rsidP="005756CB">
            <w:pPr>
              <w:overflowPunct w:val="0"/>
              <w:jc w:val="left"/>
            </w:pPr>
            <w:r w:rsidRPr="005756CB">
              <w:rPr>
                <w:rFonts w:hint="eastAsia"/>
              </w:rPr>
              <w:t>联系人：熊丽</w:t>
            </w:r>
          </w:p>
          <w:p w:rsidR="00380083" w:rsidRPr="005756CB" w:rsidRDefault="00380083" w:rsidP="005756CB">
            <w:pPr>
              <w:overflowPunct w:val="0"/>
              <w:jc w:val="left"/>
            </w:pPr>
            <w:r w:rsidRPr="005756CB">
              <w:rPr>
                <w:rFonts w:hint="eastAsia"/>
              </w:rPr>
              <w:t>客服电话：</w:t>
            </w:r>
            <w:r w:rsidRPr="005756CB">
              <w:rPr>
                <w:rFonts w:hint="eastAsia"/>
              </w:rPr>
              <w:t>4001966188</w:t>
            </w:r>
          </w:p>
          <w:p w:rsidR="00380083" w:rsidRPr="005756CB" w:rsidRDefault="00380083" w:rsidP="005756CB">
            <w:pPr>
              <w:overflowPunct w:val="0"/>
              <w:jc w:val="left"/>
            </w:pPr>
            <w:r w:rsidRPr="005756CB">
              <w:rPr>
                <w:rFonts w:hint="eastAsia"/>
              </w:rPr>
              <w:t>网址：</w:t>
            </w:r>
            <w:r w:rsidRPr="005756CB">
              <w:rPr>
                <w:rFonts w:hint="eastAsia"/>
              </w:rPr>
              <w:t>www.cnht.com.cn</w:t>
            </w:r>
          </w:p>
        </w:tc>
      </w:tr>
      <w:tr w:rsidR="00380083" w:rsidTr="005756CB">
        <w:trPr>
          <w:jc w:val="center"/>
        </w:trPr>
        <w:tc>
          <w:tcPr>
            <w:tcW w:w="788" w:type="dxa"/>
            <w:shd w:val="clear" w:color="auto" w:fill="auto"/>
            <w:noWrap/>
            <w:vAlign w:val="center"/>
          </w:tcPr>
          <w:p w:rsidR="00380083" w:rsidRPr="005756CB" w:rsidRDefault="00380083" w:rsidP="005756CB">
            <w:pPr>
              <w:overflowPunct w:val="0"/>
              <w:jc w:val="center"/>
            </w:pPr>
            <w:r w:rsidRPr="005756CB">
              <w:t>22</w:t>
            </w:r>
          </w:p>
        </w:tc>
        <w:tc>
          <w:tcPr>
            <w:tcW w:w="7513" w:type="dxa"/>
            <w:gridSpan w:val="2"/>
            <w:shd w:val="clear" w:color="auto" w:fill="auto"/>
            <w:noWrap/>
            <w:vAlign w:val="center"/>
          </w:tcPr>
          <w:p w:rsidR="00380083" w:rsidRPr="005756CB" w:rsidRDefault="00380083" w:rsidP="005756CB">
            <w:pPr>
              <w:overflowPunct w:val="0"/>
            </w:pPr>
            <w:r w:rsidRPr="005756CB">
              <w:rPr>
                <w:rFonts w:hint="eastAsia"/>
              </w:rPr>
              <w:t>本基金其他代销机构情况详见基金管理人发布的相关公告</w:t>
            </w:r>
          </w:p>
        </w:tc>
      </w:tr>
    </w:tbl>
    <w:p w:rsidR="00380083" w:rsidRPr="002F0BF8" w:rsidRDefault="00380083" w:rsidP="00800BD3">
      <w:pPr>
        <w:jc w:val="left"/>
      </w:pPr>
    </w:p>
    <w:p w:rsidR="00380083" w:rsidRDefault="00380083" w:rsidP="00380083">
      <w:pPr>
        <w:pStyle w:val="-3"/>
      </w:pPr>
      <w:r>
        <w:rPr>
          <w:rFonts w:hint="eastAsia"/>
        </w:rPr>
        <w:t xml:space="preserve">3.1.2 </w:t>
      </w:r>
      <w:proofErr w:type="spellStart"/>
      <w:r>
        <w:rPr>
          <w:rFonts w:hint="eastAsia"/>
        </w:rPr>
        <w:t>二级市场交易代理证券公司</w:t>
      </w:r>
      <w:proofErr w:type="spellEnd"/>
    </w:p>
    <w:p w:rsidR="00380083" w:rsidRDefault="00380083" w:rsidP="00380083">
      <w:pPr>
        <w:pStyle w:val="-"/>
        <w:ind w:firstLine="420"/>
      </w:pPr>
      <w:proofErr w:type="spellStart"/>
      <w:r>
        <w:rPr>
          <w:rFonts w:hint="eastAsia"/>
        </w:rPr>
        <w:t>包括具有经纪业务资格及证券交易所会员资格的所有证券公司</w:t>
      </w:r>
      <w:proofErr w:type="spellEnd"/>
    </w:p>
    <w:p w:rsidR="00380083" w:rsidRDefault="00380083" w:rsidP="00380083">
      <w:pPr>
        <w:pStyle w:val="-2"/>
      </w:pPr>
      <w:r>
        <w:t xml:space="preserve">3.2 </w:t>
      </w:r>
      <w:proofErr w:type="spellStart"/>
      <w:r>
        <w:t>登记机构</w:t>
      </w:r>
      <w:proofErr w:type="spellEnd"/>
    </w:p>
    <w:p w:rsidR="00380083" w:rsidRDefault="00380083" w:rsidP="00380083">
      <w:pPr>
        <w:pStyle w:val="-"/>
        <w:ind w:firstLine="420"/>
      </w:pPr>
      <w:proofErr w:type="spellStart"/>
      <w:r>
        <w:rPr>
          <w:rFonts w:hint="eastAsia"/>
        </w:rPr>
        <w:t>名称：中国证券登记结算有限责任公司</w:t>
      </w:r>
      <w:proofErr w:type="spellEnd"/>
    </w:p>
    <w:p w:rsidR="00380083" w:rsidRDefault="00380083" w:rsidP="00380083">
      <w:pPr>
        <w:pStyle w:val="-"/>
        <w:ind w:firstLine="420"/>
      </w:pPr>
      <w:r>
        <w:rPr>
          <w:rFonts w:hint="eastAsia"/>
        </w:rPr>
        <w:t>住所、办公地址：北京市西城区太平桥大街17号</w:t>
      </w:r>
    </w:p>
    <w:p w:rsidR="00380083" w:rsidRDefault="00380083" w:rsidP="00380083">
      <w:pPr>
        <w:pStyle w:val="-"/>
        <w:ind w:firstLine="420"/>
      </w:pPr>
      <w:proofErr w:type="spellStart"/>
      <w:r>
        <w:rPr>
          <w:rFonts w:hint="eastAsia"/>
        </w:rPr>
        <w:t>法定代表人：周明</w:t>
      </w:r>
      <w:proofErr w:type="spellEnd"/>
    </w:p>
    <w:p w:rsidR="00380083" w:rsidRDefault="00380083" w:rsidP="00380083">
      <w:pPr>
        <w:pStyle w:val="-"/>
        <w:ind w:firstLine="420"/>
      </w:pPr>
      <w:proofErr w:type="spellStart"/>
      <w:r>
        <w:rPr>
          <w:rFonts w:hint="eastAsia"/>
        </w:rPr>
        <w:t>联系人：陈文祥</w:t>
      </w:r>
      <w:proofErr w:type="spellEnd"/>
    </w:p>
    <w:p w:rsidR="00380083" w:rsidRDefault="00380083" w:rsidP="00380083">
      <w:pPr>
        <w:pStyle w:val="-"/>
        <w:ind w:firstLine="420"/>
      </w:pPr>
      <w:r>
        <w:rPr>
          <w:rFonts w:hint="eastAsia"/>
        </w:rPr>
        <w:t>电话：021-68419095</w:t>
      </w:r>
    </w:p>
    <w:p w:rsidR="00380083" w:rsidRDefault="00380083" w:rsidP="00380083">
      <w:pPr>
        <w:pStyle w:val="-"/>
        <w:ind w:firstLine="420"/>
      </w:pPr>
      <w:r>
        <w:rPr>
          <w:rFonts w:hint="eastAsia"/>
        </w:rPr>
        <w:t>传真：021-68870311</w:t>
      </w:r>
    </w:p>
    <w:p w:rsidR="00380083" w:rsidRDefault="00380083" w:rsidP="00380083">
      <w:pPr>
        <w:pStyle w:val="-2"/>
      </w:pPr>
      <w:r>
        <w:lastRenderedPageBreak/>
        <w:t xml:space="preserve">3.3 </w:t>
      </w:r>
      <w:proofErr w:type="spellStart"/>
      <w:r>
        <w:t>出具法律意见书的律师事务所</w:t>
      </w:r>
      <w:proofErr w:type="spellEnd"/>
    </w:p>
    <w:p w:rsidR="00380083" w:rsidRDefault="00380083" w:rsidP="00380083">
      <w:pPr>
        <w:pStyle w:val="-"/>
        <w:ind w:firstLine="420"/>
      </w:pPr>
      <w:proofErr w:type="spellStart"/>
      <w:r>
        <w:rPr>
          <w:rFonts w:hint="eastAsia"/>
        </w:rPr>
        <w:t>名称：上海市通力律师事务所</w:t>
      </w:r>
      <w:proofErr w:type="spellEnd"/>
    </w:p>
    <w:p w:rsidR="00380083" w:rsidRDefault="00380083" w:rsidP="00380083">
      <w:pPr>
        <w:pStyle w:val="-"/>
        <w:ind w:firstLine="420"/>
      </w:pPr>
      <w:r>
        <w:rPr>
          <w:rFonts w:hint="eastAsia"/>
        </w:rPr>
        <w:t>注册地址：上海市银城中路68号时代金融中心19楼</w:t>
      </w:r>
    </w:p>
    <w:p w:rsidR="00380083" w:rsidRDefault="00380083" w:rsidP="00380083">
      <w:pPr>
        <w:pStyle w:val="-"/>
        <w:ind w:firstLine="420"/>
      </w:pPr>
      <w:proofErr w:type="spellStart"/>
      <w:r>
        <w:rPr>
          <w:rFonts w:hint="eastAsia"/>
        </w:rPr>
        <w:t>负责人：俞卫锋</w:t>
      </w:r>
      <w:proofErr w:type="spellEnd"/>
    </w:p>
    <w:p w:rsidR="00380083" w:rsidRDefault="00380083" w:rsidP="00380083">
      <w:pPr>
        <w:pStyle w:val="-"/>
        <w:ind w:firstLine="420"/>
      </w:pPr>
      <w:proofErr w:type="spellStart"/>
      <w:r>
        <w:rPr>
          <w:rFonts w:hint="eastAsia"/>
        </w:rPr>
        <w:t>联系人：丁媛</w:t>
      </w:r>
      <w:proofErr w:type="spellEnd"/>
    </w:p>
    <w:p w:rsidR="00380083" w:rsidRDefault="00380083" w:rsidP="00380083">
      <w:pPr>
        <w:pStyle w:val="-"/>
        <w:ind w:firstLine="420"/>
      </w:pPr>
      <w:proofErr w:type="spellStart"/>
      <w:r>
        <w:rPr>
          <w:rFonts w:hint="eastAsia"/>
        </w:rPr>
        <w:t>电话</w:t>
      </w:r>
      <w:proofErr w:type="spellEnd"/>
      <w:r>
        <w:rPr>
          <w:rFonts w:hint="eastAsia"/>
        </w:rPr>
        <w:t>: (86 21) 3135 8666</w:t>
      </w:r>
    </w:p>
    <w:p w:rsidR="00380083" w:rsidRDefault="00380083" w:rsidP="00380083">
      <w:pPr>
        <w:pStyle w:val="-"/>
        <w:ind w:firstLine="420"/>
      </w:pPr>
      <w:proofErr w:type="spellStart"/>
      <w:r>
        <w:rPr>
          <w:rFonts w:hint="eastAsia"/>
        </w:rPr>
        <w:t>传真</w:t>
      </w:r>
      <w:proofErr w:type="spellEnd"/>
      <w:r>
        <w:rPr>
          <w:rFonts w:hint="eastAsia"/>
        </w:rPr>
        <w:t>: (86 21) 3135 8600</w:t>
      </w:r>
    </w:p>
    <w:p w:rsidR="00380083" w:rsidRDefault="00380083" w:rsidP="00380083">
      <w:pPr>
        <w:pStyle w:val="-"/>
        <w:ind w:firstLine="420"/>
      </w:pPr>
      <w:proofErr w:type="spellStart"/>
      <w:r>
        <w:rPr>
          <w:rFonts w:hint="eastAsia"/>
        </w:rPr>
        <w:t>经办律师：黎明、丁媛</w:t>
      </w:r>
      <w:proofErr w:type="spellEnd"/>
    </w:p>
    <w:p w:rsidR="00380083" w:rsidRDefault="00380083" w:rsidP="00380083">
      <w:pPr>
        <w:pStyle w:val="-2"/>
      </w:pPr>
      <w:r>
        <w:t xml:space="preserve">3.4 </w:t>
      </w:r>
      <w:proofErr w:type="spellStart"/>
      <w:r>
        <w:t>审计基金财产的会计师事务所</w:t>
      </w:r>
      <w:proofErr w:type="spellEnd"/>
    </w:p>
    <w:p w:rsidR="00380083" w:rsidRDefault="00380083" w:rsidP="00380083">
      <w:pPr>
        <w:pStyle w:val="-"/>
        <w:ind w:firstLine="420"/>
      </w:pPr>
      <w:proofErr w:type="spellStart"/>
      <w:r>
        <w:rPr>
          <w:rFonts w:hint="eastAsia"/>
        </w:rPr>
        <w:t>名称：普华永道中天会计师事务所（特殊普通合伙</w:t>
      </w:r>
      <w:proofErr w:type="spellEnd"/>
      <w:r>
        <w:rPr>
          <w:rFonts w:hint="eastAsia"/>
        </w:rPr>
        <w:t>）</w:t>
      </w:r>
    </w:p>
    <w:p w:rsidR="00380083" w:rsidRDefault="00380083" w:rsidP="00380083">
      <w:pPr>
        <w:pStyle w:val="-"/>
        <w:ind w:firstLine="420"/>
      </w:pPr>
      <w:r>
        <w:rPr>
          <w:rFonts w:hint="eastAsia"/>
        </w:rPr>
        <w:t>住所：上海市浦东新区陆家嘴环路1318号星展银行大厦6楼</w:t>
      </w:r>
    </w:p>
    <w:p w:rsidR="00380083" w:rsidRDefault="00380083" w:rsidP="00380083">
      <w:pPr>
        <w:pStyle w:val="-"/>
        <w:ind w:firstLine="420"/>
      </w:pPr>
      <w:r>
        <w:rPr>
          <w:rFonts w:hint="eastAsia"/>
        </w:rPr>
        <w:t>办公地址：上海市湖滨路202号领展企业广场2座普华永道中心11楼</w:t>
      </w:r>
    </w:p>
    <w:p w:rsidR="00380083" w:rsidRDefault="00380083" w:rsidP="00380083">
      <w:pPr>
        <w:pStyle w:val="-"/>
        <w:ind w:firstLine="420"/>
      </w:pPr>
      <w:proofErr w:type="spellStart"/>
      <w:r>
        <w:rPr>
          <w:rFonts w:hint="eastAsia"/>
        </w:rPr>
        <w:t>执行事务合伙人：李丹</w:t>
      </w:r>
      <w:proofErr w:type="spellEnd"/>
    </w:p>
    <w:p w:rsidR="00380083" w:rsidRDefault="00380083" w:rsidP="00380083">
      <w:pPr>
        <w:pStyle w:val="-"/>
        <w:ind w:firstLine="420"/>
      </w:pPr>
      <w:proofErr w:type="spellStart"/>
      <w:r>
        <w:rPr>
          <w:rFonts w:hint="eastAsia"/>
        </w:rPr>
        <w:t>联系人：曹阳</w:t>
      </w:r>
      <w:proofErr w:type="spellEnd"/>
    </w:p>
    <w:p w:rsidR="00380083" w:rsidRDefault="00380083" w:rsidP="00380083">
      <w:pPr>
        <w:pStyle w:val="-"/>
        <w:ind w:firstLine="420"/>
      </w:pPr>
      <w:r>
        <w:rPr>
          <w:rFonts w:hint="eastAsia"/>
        </w:rPr>
        <w:t>联系电话：021-23238888</w:t>
      </w:r>
    </w:p>
    <w:p w:rsidR="00380083" w:rsidRDefault="00380083" w:rsidP="00380083">
      <w:pPr>
        <w:pStyle w:val="-"/>
        <w:ind w:firstLine="420"/>
      </w:pPr>
      <w:r>
        <w:rPr>
          <w:rFonts w:hint="eastAsia"/>
        </w:rPr>
        <w:t>传真：021-23238800</w:t>
      </w:r>
    </w:p>
    <w:p w:rsidR="00380083" w:rsidRDefault="00380083" w:rsidP="00380083">
      <w:pPr>
        <w:pStyle w:val="-"/>
        <w:ind w:firstLine="420"/>
      </w:pPr>
      <w:proofErr w:type="spellStart"/>
      <w:r>
        <w:rPr>
          <w:rFonts w:hint="eastAsia"/>
        </w:rPr>
        <w:t>经办注册会计师：薛竞、曹阳</w:t>
      </w:r>
      <w:proofErr w:type="spellEnd"/>
    </w:p>
    <w:p w:rsidR="00380083" w:rsidRDefault="00380083" w:rsidP="00380083">
      <w:pPr>
        <w:pStyle w:val="-1"/>
      </w:pPr>
      <w:r>
        <w:rPr>
          <w:rFonts w:hint="eastAsia"/>
        </w:rPr>
        <w:t>§</w:t>
      </w:r>
      <w:r>
        <w:t xml:space="preserve">4 </w:t>
      </w:r>
      <w:proofErr w:type="spellStart"/>
      <w:r>
        <w:t>基金名称</w:t>
      </w:r>
      <w:proofErr w:type="spellEnd"/>
    </w:p>
    <w:p w:rsidR="00380083" w:rsidRDefault="00380083" w:rsidP="00380083">
      <w:pPr>
        <w:pStyle w:val="-"/>
        <w:ind w:firstLine="420"/>
      </w:pPr>
      <w:proofErr w:type="spellStart"/>
      <w:r>
        <w:rPr>
          <w:rFonts w:hint="eastAsia"/>
        </w:rPr>
        <w:t>南方中证申万有色金属交易型开放式指数证券投资基金</w:t>
      </w:r>
      <w:proofErr w:type="spellEnd"/>
    </w:p>
    <w:p w:rsidR="00380083" w:rsidRDefault="00380083" w:rsidP="00380083">
      <w:pPr>
        <w:pStyle w:val="-1"/>
      </w:pPr>
      <w:r>
        <w:rPr>
          <w:rFonts w:hint="eastAsia"/>
        </w:rPr>
        <w:t>§</w:t>
      </w:r>
      <w:r>
        <w:t xml:space="preserve">5 </w:t>
      </w:r>
      <w:proofErr w:type="spellStart"/>
      <w:r>
        <w:t>基金的类型</w:t>
      </w:r>
      <w:proofErr w:type="spellEnd"/>
    </w:p>
    <w:p w:rsidR="00380083" w:rsidRDefault="00380083" w:rsidP="00380083">
      <w:pPr>
        <w:pStyle w:val="-"/>
        <w:ind w:firstLine="420"/>
      </w:pPr>
      <w:proofErr w:type="spellStart"/>
      <w:r>
        <w:rPr>
          <w:rFonts w:hint="eastAsia"/>
        </w:rPr>
        <w:t>股票型证券投资基金</w:t>
      </w:r>
      <w:proofErr w:type="spellEnd"/>
    </w:p>
    <w:p w:rsidR="00380083" w:rsidRDefault="00380083" w:rsidP="00380083">
      <w:pPr>
        <w:pStyle w:val="-1"/>
      </w:pPr>
      <w:r>
        <w:rPr>
          <w:rFonts w:hint="eastAsia"/>
        </w:rPr>
        <w:t>§</w:t>
      </w:r>
      <w:r>
        <w:t xml:space="preserve">6 </w:t>
      </w:r>
      <w:proofErr w:type="spellStart"/>
      <w:r>
        <w:t>基金的投资目标</w:t>
      </w:r>
      <w:proofErr w:type="spellEnd"/>
    </w:p>
    <w:p w:rsidR="00380083" w:rsidRDefault="00380083" w:rsidP="00380083">
      <w:pPr>
        <w:pStyle w:val="-"/>
        <w:ind w:firstLine="420"/>
      </w:pPr>
      <w:proofErr w:type="spellStart"/>
      <w:r>
        <w:rPr>
          <w:rFonts w:hint="eastAsia"/>
        </w:rPr>
        <w:t>紧密跟踪标的指数，追求跟踪偏离度和跟踪误差最小化</w:t>
      </w:r>
      <w:proofErr w:type="spellEnd"/>
      <w:r>
        <w:rPr>
          <w:rFonts w:hint="eastAsia"/>
        </w:rPr>
        <w:t>。</w:t>
      </w:r>
    </w:p>
    <w:p w:rsidR="00380083" w:rsidRDefault="00380083">
      <w:pPr>
        <w:widowControl/>
        <w:jc w:val="left"/>
        <w:rPr>
          <w:rFonts w:ascii="宋体" w:hAnsi="宋体"/>
          <w:color w:val="222222"/>
          <w:kern w:val="0"/>
          <w:szCs w:val="21"/>
          <w:lang/>
        </w:rPr>
      </w:pPr>
      <w:r>
        <w:br w:type="page"/>
      </w:r>
    </w:p>
    <w:p w:rsidR="00380083" w:rsidRDefault="00380083" w:rsidP="00380083">
      <w:pPr>
        <w:pStyle w:val="-1"/>
      </w:pPr>
      <w:r>
        <w:rPr>
          <w:rFonts w:hint="eastAsia"/>
        </w:rPr>
        <w:lastRenderedPageBreak/>
        <w:t>§</w:t>
      </w:r>
      <w:r>
        <w:t xml:space="preserve">7 </w:t>
      </w:r>
      <w:proofErr w:type="spellStart"/>
      <w:r>
        <w:t>基金的投资范围</w:t>
      </w:r>
      <w:proofErr w:type="spellEnd"/>
    </w:p>
    <w:p w:rsidR="00380083" w:rsidRDefault="00380083" w:rsidP="00380083">
      <w:pPr>
        <w:pStyle w:val="-"/>
        <w:ind w:firstLine="420"/>
      </w:pPr>
      <w:r>
        <w:rPr>
          <w:rFonts w:hint="eastAsia"/>
        </w:rPr>
        <w:t>本基金主要投资于标的指数成份股、备选成份股。为更好地实现投资目标，本基金可少量投资于非成份股（包含中小板、创业板及其他经中国证监会核准发行的股票）、衍生工具（权证、股指期货等）、债券资产（国债、金融债、企业债、公司债、次级债、可转换债券、分离交易可转债、央行票据、中期票据、短期融资券等）、资产支持证券、债券回购、银行存款、同业存单等固定收益类资产、现金资产、货币市场工具以及中国证监会允许基金投资的其他金融工具（但须符合中国证监会的相关规定）。</w:t>
      </w:r>
    </w:p>
    <w:p w:rsidR="00380083" w:rsidRDefault="00380083" w:rsidP="00380083">
      <w:pPr>
        <w:pStyle w:val="-"/>
        <w:ind w:firstLine="420"/>
      </w:pPr>
      <w:r>
        <w:rPr>
          <w:rFonts w:hint="eastAsia"/>
        </w:rPr>
        <w:t>在建仓完成后，本基金80%以上的基金资产投资于股票。本基金投资于标的指数成份股、备选成份股的资产比例不低于基金资产净值的90%，且不低于非现金基金资产的80%。</w:t>
      </w:r>
    </w:p>
    <w:p w:rsidR="00380083" w:rsidRDefault="00380083" w:rsidP="00380083">
      <w:pPr>
        <w:pStyle w:val="-"/>
        <w:ind w:firstLine="420"/>
      </w:pPr>
      <w:proofErr w:type="spellStart"/>
      <w:r>
        <w:rPr>
          <w:rFonts w:hint="eastAsia"/>
        </w:rPr>
        <w:t>如法律法规或监管机构以后允许基金投资其他品种，基金管理人在履行适当程序后，可以将其纳入投资范围</w:t>
      </w:r>
      <w:proofErr w:type="spellEnd"/>
      <w:r>
        <w:rPr>
          <w:rFonts w:hint="eastAsia"/>
        </w:rPr>
        <w:t>。</w:t>
      </w:r>
    </w:p>
    <w:p w:rsidR="00380083" w:rsidRDefault="00380083" w:rsidP="00380083">
      <w:pPr>
        <w:pStyle w:val="-1"/>
      </w:pPr>
      <w:r>
        <w:rPr>
          <w:rFonts w:hint="eastAsia"/>
        </w:rPr>
        <w:t>§</w:t>
      </w:r>
      <w:r>
        <w:t xml:space="preserve">8 </w:t>
      </w:r>
      <w:proofErr w:type="spellStart"/>
      <w:r>
        <w:t>基金的投资策略</w:t>
      </w:r>
      <w:proofErr w:type="spellEnd"/>
    </w:p>
    <w:p w:rsidR="00380083" w:rsidRDefault="00380083" w:rsidP="00380083">
      <w:pPr>
        <w:pStyle w:val="-2"/>
      </w:pPr>
      <w:r>
        <w:rPr>
          <w:rFonts w:hint="eastAsia"/>
        </w:rPr>
        <w:t xml:space="preserve">8.1 </w:t>
      </w:r>
      <w:proofErr w:type="spellStart"/>
      <w:r>
        <w:rPr>
          <w:rFonts w:hint="eastAsia"/>
        </w:rPr>
        <w:t>投资策略</w:t>
      </w:r>
      <w:proofErr w:type="spellEnd"/>
    </w:p>
    <w:p w:rsidR="00380083" w:rsidRDefault="00380083" w:rsidP="00380083">
      <w:pPr>
        <w:pStyle w:val="-"/>
        <w:ind w:firstLine="420"/>
      </w:pPr>
      <w:r>
        <w:rPr>
          <w:rFonts w:hint="eastAsia"/>
        </w:rPr>
        <w:t>1、投资策略</w:t>
      </w:r>
    </w:p>
    <w:p w:rsidR="00380083" w:rsidRDefault="00380083" w:rsidP="00380083">
      <w:pPr>
        <w:pStyle w:val="-"/>
        <w:ind w:firstLine="420"/>
      </w:pPr>
      <w:r>
        <w:rPr>
          <w:rFonts w:hint="eastAsia"/>
        </w:rPr>
        <w:t>本基金为被动式指数基金，采用完全复制法，按照成份股在标的指数中的基准权重构建指数化投资组合，并根据标的指数成份股及其权重的变化进行相应调整。</w:t>
      </w:r>
    </w:p>
    <w:p w:rsidR="00380083" w:rsidRDefault="00380083" w:rsidP="00380083">
      <w:pPr>
        <w:pStyle w:val="-"/>
        <w:ind w:firstLine="420"/>
      </w:pPr>
      <w:r>
        <w:rPr>
          <w:rFonts w:hint="eastAsia"/>
        </w:rPr>
        <w:t>当预期成份股发生调整和成份股发生配股、增发、分红等行为时，或因基金的申购和赎回等对本基金跟踪标的指数的效果可能带来影响时，或因某些特殊情况导致流动性不足时，或其他原因导致无法有效复制和跟踪标的指数时，基金管理人可以对投资组合管理进行适当变通和调整，从而使得投资组合紧密地跟踪标的指数。</w:t>
      </w:r>
    </w:p>
    <w:p w:rsidR="00380083" w:rsidRDefault="00380083" w:rsidP="00380083">
      <w:pPr>
        <w:pStyle w:val="-"/>
        <w:ind w:firstLine="420"/>
      </w:pPr>
      <w:r>
        <w:rPr>
          <w:rFonts w:hint="eastAsia"/>
        </w:rPr>
        <w:t>本基金可投资股指期货和其他经中国证监会允许的衍生金融产品。本基金投资股指期货将根据风险管理的原则，以套期保值为目的，对冲系统性风险和某些特殊情况下的流动性风险等，主要采用流动性好、交易活跃的股指期货合约，通过多头或空头套期保值等策略进行套期保值操作。本基金力争利用股指期货的杠杆作用，降低股票仓位频繁调整的交易成本和跟踪误差，达到有效跟踪标的指数的目的。</w:t>
      </w:r>
    </w:p>
    <w:p w:rsidR="00380083" w:rsidRDefault="00380083" w:rsidP="00380083">
      <w:pPr>
        <w:pStyle w:val="-"/>
        <w:ind w:firstLine="420"/>
      </w:pPr>
      <w:r>
        <w:rPr>
          <w:rFonts w:hint="eastAsia"/>
        </w:rPr>
        <w:t>2、投资管理体制和程序</w:t>
      </w:r>
    </w:p>
    <w:p w:rsidR="00380083" w:rsidRDefault="00380083" w:rsidP="00380083">
      <w:pPr>
        <w:pStyle w:val="-"/>
        <w:ind w:firstLine="420"/>
      </w:pPr>
      <w:r>
        <w:rPr>
          <w:rFonts w:hint="eastAsia"/>
        </w:rPr>
        <w:t>（1）决策依据</w:t>
      </w:r>
    </w:p>
    <w:p w:rsidR="00380083" w:rsidRDefault="00380083" w:rsidP="00380083">
      <w:pPr>
        <w:pStyle w:val="-"/>
        <w:ind w:firstLine="420"/>
      </w:pPr>
      <w:proofErr w:type="spellStart"/>
      <w:r>
        <w:rPr>
          <w:rFonts w:hint="eastAsia"/>
        </w:rPr>
        <w:t>有关法律、法规、基金合同和标的指数的相关规定是基金管理人运用基金财产的决策依据</w:t>
      </w:r>
      <w:proofErr w:type="spellEnd"/>
      <w:r>
        <w:rPr>
          <w:rFonts w:hint="eastAsia"/>
        </w:rPr>
        <w:t>。</w:t>
      </w:r>
    </w:p>
    <w:p w:rsidR="00380083" w:rsidRDefault="00380083" w:rsidP="00380083">
      <w:pPr>
        <w:pStyle w:val="-"/>
        <w:ind w:firstLine="420"/>
      </w:pPr>
      <w:r>
        <w:rPr>
          <w:rFonts w:hint="eastAsia"/>
        </w:rPr>
        <w:t>（2）投资管理体制</w:t>
      </w:r>
    </w:p>
    <w:p w:rsidR="00380083" w:rsidRDefault="00380083" w:rsidP="00380083">
      <w:pPr>
        <w:pStyle w:val="-"/>
        <w:ind w:firstLine="420"/>
      </w:pPr>
      <w:r>
        <w:rPr>
          <w:rFonts w:hint="eastAsia"/>
        </w:rPr>
        <w:lastRenderedPageBreak/>
        <w:t>本基金管理人实行投资决策委员会领导下的基金经理团队制。投资决策委员会负责制定有关指数重大调整的应对决策、其他重大组合调整决策以及重大的单项投资决策；基金经理负责日常指数跟踪维护过程中的组合构建、调整决策以及每日申购、赎回清单的编制决策。</w:t>
      </w:r>
    </w:p>
    <w:p w:rsidR="00380083" w:rsidRDefault="00380083" w:rsidP="00380083">
      <w:pPr>
        <w:pStyle w:val="-"/>
        <w:ind w:firstLine="420"/>
      </w:pPr>
      <w:r>
        <w:rPr>
          <w:rFonts w:hint="eastAsia"/>
        </w:rPr>
        <w:t>（3）投资程序</w:t>
      </w:r>
    </w:p>
    <w:p w:rsidR="00380083" w:rsidRDefault="00380083" w:rsidP="00380083">
      <w:pPr>
        <w:pStyle w:val="-"/>
        <w:ind w:firstLine="420"/>
      </w:pPr>
      <w:r>
        <w:rPr>
          <w:rFonts w:hint="eastAsia"/>
        </w:rPr>
        <w:t>研究支持、投资决策、组合构建、交易执行、绩效评估、组合维护等流程的有机配合共同构成了本基金的投资管理程序。严格的投资管理程序可以保证投资理念的正确执行，避免重大风险的发生。</w:t>
      </w:r>
    </w:p>
    <w:p w:rsidR="00380083" w:rsidRDefault="00380083" w:rsidP="00380083">
      <w:pPr>
        <w:pStyle w:val="-"/>
        <w:ind w:firstLine="420"/>
      </w:pPr>
      <w:r>
        <w:rPr>
          <w:rFonts w:hint="eastAsia"/>
        </w:rPr>
        <w:t>研究支持：指数化投资团队依托基金管理人整体研究平台，整合外部信息以及券商等外部研究力量的研究成果，开展指数跟踪、成份股公司行为等相关信息的搜集与分析、流动性分析、误差及其归因分析等工作，撰写研究报告，作为基金投资决策的重要依据。</w:t>
      </w:r>
    </w:p>
    <w:p w:rsidR="00380083" w:rsidRDefault="00380083" w:rsidP="00380083">
      <w:pPr>
        <w:pStyle w:val="-"/>
        <w:ind w:firstLine="420"/>
      </w:pPr>
      <w:r>
        <w:rPr>
          <w:rFonts w:hint="eastAsia"/>
        </w:rPr>
        <w:t>投资决策：投资决策委员会依据指数化投资团队提供的研究报告，定期或遇重大事项时召开投资决策会议，决定相关事项。基金经理根据投资决策委员会的决议，进行基金投资管理的日常决策。</w:t>
      </w:r>
    </w:p>
    <w:p w:rsidR="00380083" w:rsidRDefault="00380083" w:rsidP="00380083">
      <w:pPr>
        <w:pStyle w:val="-"/>
        <w:ind w:firstLine="420"/>
      </w:pPr>
      <w:r>
        <w:rPr>
          <w:rFonts w:hint="eastAsia"/>
        </w:rPr>
        <w:t>组合构建：根据标的指数，基金经理构建组合。在追求跟踪误差和偏离度最小化的前提下，基金经理将采取适当的方法，降低买入成本、控制投资风险。</w:t>
      </w:r>
    </w:p>
    <w:p w:rsidR="00380083" w:rsidRDefault="00380083" w:rsidP="00380083">
      <w:pPr>
        <w:pStyle w:val="-"/>
        <w:ind w:firstLine="420"/>
      </w:pPr>
      <w:proofErr w:type="spellStart"/>
      <w:r>
        <w:rPr>
          <w:rFonts w:hint="eastAsia"/>
        </w:rPr>
        <w:t>交易执行：中央交易室负责具体的交易执行，同时履行一线监控的职责</w:t>
      </w:r>
      <w:proofErr w:type="spellEnd"/>
      <w:r>
        <w:rPr>
          <w:rFonts w:hint="eastAsia"/>
        </w:rPr>
        <w:t>。</w:t>
      </w:r>
    </w:p>
    <w:p w:rsidR="00380083" w:rsidRDefault="00380083" w:rsidP="00380083">
      <w:pPr>
        <w:pStyle w:val="-"/>
        <w:ind w:firstLine="420"/>
      </w:pPr>
      <w:r>
        <w:rPr>
          <w:rFonts w:hint="eastAsia"/>
        </w:rPr>
        <w:t>投资绩效评估：投资绩效评估：指数化投资团队定期或不定期对基金进行投资绩效评估，以确认组合是否实现了投资预期、组合误差的来源及投资策略成功与否，基金经理可以据此检视投资策略，进而调整投资组合。</w:t>
      </w:r>
    </w:p>
    <w:p w:rsidR="00380083" w:rsidRDefault="00380083" w:rsidP="00380083">
      <w:pPr>
        <w:pStyle w:val="-"/>
        <w:ind w:firstLine="420"/>
      </w:pPr>
      <w:r>
        <w:rPr>
          <w:rFonts w:hint="eastAsia"/>
        </w:rPr>
        <w:t>组合维护：基金经理将跟踪标的指数变动，结合成份股基本面情况、流动性状况、基金申购和赎回的现金流量情况以及组合投资绩效评估的结果，对投资组合进行监控和调整，密切跟踪标的指数。</w:t>
      </w:r>
    </w:p>
    <w:p w:rsidR="00380083" w:rsidRDefault="00380083" w:rsidP="00380083">
      <w:pPr>
        <w:pStyle w:val="-"/>
        <w:ind w:firstLine="420"/>
      </w:pPr>
      <w:r>
        <w:rPr>
          <w:rFonts w:hint="eastAsia"/>
        </w:rPr>
        <w:t>基金管理人在确保基金份额持有人利益的前提下有权根据环境变化和实际需要对上述投资管理体制和程序做出调整，并在《招募说明书》中列示。</w:t>
      </w:r>
    </w:p>
    <w:p w:rsidR="00380083" w:rsidRDefault="00380083" w:rsidP="00380083">
      <w:pPr>
        <w:pStyle w:val="-2"/>
      </w:pPr>
      <w:r>
        <w:t xml:space="preserve">8.2 </w:t>
      </w:r>
      <w:proofErr w:type="spellStart"/>
      <w:r>
        <w:t>投资组合管理</w:t>
      </w:r>
      <w:proofErr w:type="spellEnd"/>
    </w:p>
    <w:p w:rsidR="00380083" w:rsidRDefault="00380083" w:rsidP="00380083">
      <w:pPr>
        <w:pStyle w:val="-"/>
        <w:ind w:firstLine="420"/>
      </w:pPr>
      <w:r>
        <w:rPr>
          <w:rFonts w:hint="eastAsia"/>
        </w:rPr>
        <w:t>1、构建投资组合</w:t>
      </w:r>
    </w:p>
    <w:p w:rsidR="00380083" w:rsidRDefault="00380083" w:rsidP="00380083">
      <w:pPr>
        <w:pStyle w:val="-"/>
        <w:ind w:firstLine="420"/>
      </w:pPr>
      <w:proofErr w:type="spellStart"/>
      <w:r>
        <w:rPr>
          <w:rFonts w:hint="eastAsia"/>
        </w:rPr>
        <w:t>构建本基金投资组合的过程主要分为三步：确定目标组合、适当替代和逐步购入</w:t>
      </w:r>
      <w:proofErr w:type="spellEnd"/>
      <w:r>
        <w:rPr>
          <w:rFonts w:hint="eastAsia"/>
        </w:rPr>
        <w:t>。</w:t>
      </w:r>
    </w:p>
    <w:p w:rsidR="00380083" w:rsidRDefault="00380083" w:rsidP="00380083">
      <w:pPr>
        <w:pStyle w:val="-"/>
        <w:ind w:firstLine="420"/>
      </w:pPr>
      <w:r>
        <w:rPr>
          <w:rFonts w:hint="eastAsia"/>
        </w:rPr>
        <w:t>本基金采取复制法确定目标组合，其投资于标的指数成份股、备选成份股的资产比例不低于基金资产净值的90%。如因标的指数成份股调整、基金申购或赎回带来现金等因素导致基金不符合这一投资比例的，基金管理人将在10个交易日内进行调整。</w:t>
      </w:r>
    </w:p>
    <w:p w:rsidR="00380083" w:rsidRDefault="00380083" w:rsidP="00380083">
      <w:pPr>
        <w:pStyle w:val="-"/>
        <w:ind w:firstLine="420"/>
      </w:pPr>
      <w:proofErr w:type="spellStart"/>
      <w:r>
        <w:rPr>
          <w:rFonts w:hint="eastAsia"/>
        </w:rPr>
        <w:lastRenderedPageBreak/>
        <w:t>基金管理人将对成份股的流动性进行分析，如发现流动性欠佳的个股将采用合理方法寻求替代</w:t>
      </w:r>
      <w:proofErr w:type="spellEnd"/>
      <w:r>
        <w:rPr>
          <w:rFonts w:hint="eastAsia"/>
        </w:rPr>
        <w:t>。</w:t>
      </w:r>
    </w:p>
    <w:p w:rsidR="00380083" w:rsidRDefault="00380083" w:rsidP="00380083">
      <w:pPr>
        <w:pStyle w:val="-"/>
        <w:ind w:firstLine="420"/>
      </w:pPr>
      <w:r>
        <w:rPr>
          <w:rFonts w:hint="eastAsia"/>
        </w:rPr>
        <w:t>2、日常投资组合管理</w:t>
      </w:r>
    </w:p>
    <w:p w:rsidR="00380083" w:rsidRDefault="00380083" w:rsidP="00380083">
      <w:pPr>
        <w:pStyle w:val="-"/>
        <w:ind w:firstLine="420"/>
      </w:pPr>
      <w:r>
        <w:rPr>
          <w:rFonts w:hint="eastAsia"/>
        </w:rPr>
        <w:t>（1）可能引起跟踪误差各种因素的跟踪与分析：基金管理人将对标的指数成份股的调整、股本变化、分红、停/复牌、市场流动性、标的指数编制方法的变化、基金每日申购赎回情况等因素进行密切跟踪，分析其对指数跟踪的影响。</w:t>
      </w:r>
    </w:p>
    <w:p w:rsidR="00380083" w:rsidRDefault="00380083" w:rsidP="00380083">
      <w:pPr>
        <w:pStyle w:val="-"/>
        <w:ind w:firstLine="420"/>
      </w:pPr>
      <w:r>
        <w:rPr>
          <w:rFonts w:hint="eastAsia"/>
        </w:rPr>
        <w:t>（2）投资组合的调整：利用数量化分析模型，优选组合调整方案，并利用自动化指数交易系统调整投资组合，以实现更好的跟踪标的指数的目的。</w:t>
      </w:r>
    </w:p>
    <w:p w:rsidR="00380083" w:rsidRDefault="00380083" w:rsidP="00380083">
      <w:pPr>
        <w:pStyle w:val="-"/>
        <w:ind w:firstLine="420"/>
      </w:pPr>
      <w:r>
        <w:rPr>
          <w:rFonts w:hint="eastAsia"/>
        </w:rPr>
        <w:t>（3）制作并公布申购、赎回清单：以T日标的指数权重为基础，考虑T日可能发生的上市公司变动情况，设计T日的申购赎回清单并公告。</w:t>
      </w:r>
    </w:p>
    <w:p w:rsidR="00380083" w:rsidRDefault="00380083" w:rsidP="00380083">
      <w:pPr>
        <w:pStyle w:val="-"/>
        <w:ind w:firstLine="420"/>
      </w:pPr>
      <w:r>
        <w:rPr>
          <w:rFonts w:hint="eastAsia"/>
        </w:rPr>
        <w:t>3、定期投资组合管理</w:t>
      </w:r>
    </w:p>
    <w:p w:rsidR="00380083" w:rsidRDefault="00380083" w:rsidP="00380083">
      <w:pPr>
        <w:pStyle w:val="-"/>
        <w:ind w:firstLine="420"/>
      </w:pPr>
      <w:proofErr w:type="spellStart"/>
      <w:r>
        <w:rPr>
          <w:rFonts w:hint="eastAsia"/>
        </w:rPr>
        <w:t>基金管理人将定期进行投资组合管理，主要完成下列事项</w:t>
      </w:r>
      <w:proofErr w:type="spellEnd"/>
      <w:r>
        <w:rPr>
          <w:rFonts w:hint="eastAsia"/>
        </w:rPr>
        <w:t>：</w:t>
      </w:r>
    </w:p>
    <w:p w:rsidR="00380083" w:rsidRDefault="00380083" w:rsidP="00380083">
      <w:pPr>
        <w:pStyle w:val="-"/>
        <w:ind w:firstLine="420"/>
      </w:pPr>
      <w:r>
        <w:rPr>
          <w:rFonts w:hint="eastAsia"/>
        </w:rPr>
        <w:t>（1）定期对投资组合的跟踪误差进行归因分析，制定改进方案并实施；</w:t>
      </w:r>
    </w:p>
    <w:p w:rsidR="00380083" w:rsidRDefault="00380083" w:rsidP="00380083">
      <w:pPr>
        <w:pStyle w:val="-"/>
        <w:ind w:firstLine="420"/>
      </w:pPr>
      <w:r>
        <w:rPr>
          <w:rFonts w:hint="eastAsia"/>
        </w:rPr>
        <w:t>（2）根据标的指数的编制规则及调整公告，制定组合调整方案并实施；</w:t>
      </w:r>
    </w:p>
    <w:p w:rsidR="00380083" w:rsidRDefault="00380083" w:rsidP="00380083">
      <w:pPr>
        <w:pStyle w:val="-"/>
        <w:ind w:firstLine="420"/>
      </w:pPr>
      <w:r>
        <w:rPr>
          <w:rFonts w:hint="eastAsia"/>
        </w:rPr>
        <w:t>（3）根据基金合同中基金管理费、基金托管费等的支付要求，及时检查组合中现金的比例，进行支付现金的准备。</w:t>
      </w:r>
    </w:p>
    <w:p w:rsidR="00380083" w:rsidRDefault="00380083" w:rsidP="00380083">
      <w:pPr>
        <w:pStyle w:val="-"/>
        <w:ind w:firstLine="420"/>
      </w:pPr>
      <w:r>
        <w:rPr>
          <w:rFonts w:hint="eastAsia"/>
        </w:rPr>
        <w:t>4、投资绩效评估</w:t>
      </w:r>
    </w:p>
    <w:p w:rsidR="00380083" w:rsidRDefault="00380083" w:rsidP="00380083">
      <w:pPr>
        <w:pStyle w:val="-"/>
        <w:ind w:firstLine="420"/>
      </w:pPr>
      <w:r>
        <w:rPr>
          <w:rFonts w:hint="eastAsia"/>
        </w:rPr>
        <w:t>（1）定期对基金的绩效进行评估，主要是对跟踪偏离度进行评估；</w:t>
      </w:r>
    </w:p>
    <w:p w:rsidR="00380083" w:rsidRDefault="00380083" w:rsidP="00380083">
      <w:pPr>
        <w:pStyle w:val="-"/>
        <w:ind w:firstLine="420"/>
      </w:pPr>
      <w:r>
        <w:rPr>
          <w:rFonts w:hint="eastAsia"/>
        </w:rPr>
        <w:t>（2）指数化投资团队对本基金的运行情况进行量化评估；</w:t>
      </w:r>
    </w:p>
    <w:p w:rsidR="00380083" w:rsidRDefault="00380083" w:rsidP="00380083">
      <w:pPr>
        <w:pStyle w:val="-"/>
        <w:ind w:firstLine="420"/>
      </w:pPr>
      <w:r>
        <w:rPr>
          <w:rFonts w:hint="eastAsia"/>
        </w:rPr>
        <w:t>（3）基金经理根据量化评估报告，重点分析本基金的偏离度和跟踪误差产生原因、现金的控制情况、标的指数调整成份股前后的操作、未来成份股的变化等。</w:t>
      </w:r>
    </w:p>
    <w:p w:rsidR="00380083" w:rsidRDefault="00380083" w:rsidP="00380083">
      <w:pPr>
        <w:pStyle w:val="-"/>
        <w:ind w:firstLine="420"/>
      </w:pPr>
      <w:r>
        <w:rPr>
          <w:rFonts w:hint="eastAsia"/>
        </w:rPr>
        <w:t>在正常市场情况下，力争控制本基金日均跟踪偏离度的绝对值不超过0.1%，年跟踪误差不超过2%。如因指数编制规则调整或其他因素导致跟踪偏离度和跟踪误差超过上述范围，基金管理人应采取合理措施避免跟踪偏离度、跟踪误差进一步扩大。</w:t>
      </w:r>
    </w:p>
    <w:p w:rsidR="00380083" w:rsidRDefault="00380083" w:rsidP="00380083">
      <w:pPr>
        <w:pStyle w:val="-"/>
        <w:ind w:firstLine="420"/>
      </w:pPr>
      <w:r>
        <w:rPr>
          <w:rFonts w:hint="eastAsia"/>
        </w:rPr>
        <w:t>为了实现更好的跟踪标的指数的目的，基金管理人还将综合考虑标的指数成份股的数量、流动性、投资限制、交易费用及成本，以及税务及其他监管限制，决定是否采用抽样复制的策略。对于复制方法的变更，本基金管理人需在方法变更前2个工作日内在指定媒介公告，并阐明变更复制方法的原因。</w:t>
      </w:r>
    </w:p>
    <w:p w:rsidR="00380083" w:rsidRDefault="00380083" w:rsidP="00380083">
      <w:pPr>
        <w:pStyle w:val="-1"/>
      </w:pPr>
      <w:r>
        <w:rPr>
          <w:rFonts w:hint="eastAsia"/>
        </w:rPr>
        <w:t>§</w:t>
      </w:r>
      <w:r>
        <w:t xml:space="preserve">9 </w:t>
      </w:r>
      <w:proofErr w:type="spellStart"/>
      <w:r>
        <w:t>基金业绩比较基准</w:t>
      </w:r>
      <w:proofErr w:type="spellEnd"/>
    </w:p>
    <w:p w:rsidR="00380083" w:rsidRDefault="00380083" w:rsidP="00380083">
      <w:pPr>
        <w:pStyle w:val="-"/>
        <w:ind w:firstLine="420"/>
      </w:pPr>
      <w:proofErr w:type="spellStart"/>
      <w:r>
        <w:rPr>
          <w:rFonts w:hint="eastAsia"/>
        </w:rPr>
        <w:t>本基金的业绩比较基准为标的指数收益率</w:t>
      </w:r>
      <w:proofErr w:type="spellEnd"/>
      <w:r>
        <w:rPr>
          <w:rFonts w:hint="eastAsia"/>
        </w:rPr>
        <w:t>。</w:t>
      </w:r>
      <w:proofErr w:type="spellStart"/>
      <w:r>
        <w:rPr>
          <w:rFonts w:hint="eastAsia"/>
        </w:rPr>
        <w:t>本基金标的指数为中证申万有色金属指数</w:t>
      </w:r>
      <w:proofErr w:type="spellEnd"/>
      <w:r>
        <w:rPr>
          <w:rFonts w:hint="eastAsia"/>
        </w:rPr>
        <w:t>。</w:t>
      </w:r>
    </w:p>
    <w:p w:rsidR="00380083" w:rsidRDefault="00380083" w:rsidP="00380083">
      <w:pPr>
        <w:pStyle w:val="-"/>
        <w:ind w:firstLine="420"/>
      </w:pPr>
      <w:r>
        <w:rPr>
          <w:rFonts w:hint="eastAsia"/>
        </w:rPr>
        <w:lastRenderedPageBreak/>
        <w:t>如果指数编制单位变更或停止标的指数的编制、发布或授权，或标的指数由其他指数替代、或由于指数编制方法的重大变更等事项导致本基金管理人认为原标的指数不宜继续作为标的指数，或证券市场有其他代表性更强、更适合投资的指数推出时，本基金管理人可以依据维护投资人合法权益的原则，在履行适当程序后变更本基金的标的指数、业绩比较基准和基金名称。其中，若变更标的指数涉及本基金投资范围或投资策略的实质性变更，则基金管理人应就变更标的指数召开基金份额持有人大会，并报中国证监会备案且在指定媒介公告。若变更标的指数对基金投资范围和投资策略无实质性影响（包括但不限于指数编制单位变更、指数更名等事项），则无需召开基金份额持有人大会，基金管理人应与基金托管人协商一致后，报中国证监会备案并及时公告。</w:t>
      </w:r>
    </w:p>
    <w:p w:rsidR="00380083" w:rsidRDefault="00380083" w:rsidP="00380083">
      <w:pPr>
        <w:pStyle w:val="-1"/>
      </w:pPr>
      <w:r>
        <w:rPr>
          <w:rFonts w:hint="eastAsia"/>
        </w:rPr>
        <w:t>§</w:t>
      </w:r>
      <w:r>
        <w:t xml:space="preserve">10 </w:t>
      </w:r>
      <w:proofErr w:type="spellStart"/>
      <w:r>
        <w:t>基金的风险收益特征</w:t>
      </w:r>
      <w:proofErr w:type="spellEnd"/>
    </w:p>
    <w:p w:rsidR="00380083" w:rsidRDefault="00380083" w:rsidP="00380083">
      <w:pPr>
        <w:pStyle w:val="-"/>
        <w:ind w:firstLine="420"/>
      </w:pPr>
      <w:r>
        <w:rPr>
          <w:rFonts w:hint="eastAsia"/>
        </w:rPr>
        <w:t>本基金属股票型基金，风险与收益高于混合型基金、债券型基金与货币市场基金。本基金采用完全复制法跟踪标的指数的表现，具有与标的指数、以及标的指数所代表的股票市场相似的风险收益特征。</w:t>
      </w:r>
    </w:p>
    <w:p w:rsidR="00380083" w:rsidRDefault="00380083" w:rsidP="00380083">
      <w:pPr>
        <w:pStyle w:val="-1"/>
      </w:pPr>
      <w:r>
        <w:rPr>
          <w:rFonts w:hint="eastAsia"/>
        </w:rPr>
        <w:t>§</w:t>
      </w:r>
      <w:r>
        <w:t xml:space="preserve">11 </w:t>
      </w:r>
      <w:proofErr w:type="spellStart"/>
      <w:r>
        <w:t>基金投资组合报告</w:t>
      </w:r>
      <w:proofErr w:type="spellEnd"/>
    </w:p>
    <w:p w:rsidR="00380083" w:rsidRDefault="00380083" w:rsidP="00380083">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380083" w:rsidRDefault="00380083" w:rsidP="00380083">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380083" w:rsidRDefault="00380083" w:rsidP="00380083">
      <w:pPr>
        <w:pStyle w:val="-"/>
        <w:ind w:firstLine="420"/>
      </w:pPr>
      <w:proofErr w:type="spellStart"/>
      <w:r>
        <w:rPr>
          <w:rFonts w:hint="eastAsia"/>
        </w:rPr>
        <w:t>基金管理人承诺以诚实信用、勤勉尽责的原则管理和运用基金资产,但不保证基金一定盈利</w:t>
      </w:r>
      <w:proofErr w:type="spellEnd"/>
      <w:r>
        <w:rPr>
          <w:rFonts w:hint="eastAsia"/>
        </w:rPr>
        <w:t>。</w:t>
      </w:r>
    </w:p>
    <w:p w:rsidR="00380083" w:rsidRDefault="00380083" w:rsidP="00380083">
      <w:pPr>
        <w:pStyle w:val="-"/>
        <w:ind w:firstLine="420"/>
      </w:pPr>
      <w:proofErr w:type="spellStart"/>
      <w:r>
        <w:rPr>
          <w:rFonts w:hint="eastAsia"/>
        </w:rPr>
        <w:t>基金的过往业绩并不代表其未来表现</w:t>
      </w:r>
      <w:proofErr w:type="spellEnd"/>
      <w:r>
        <w:rPr>
          <w:rFonts w:hint="eastAsia"/>
        </w:rPr>
        <w:t>。</w:t>
      </w:r>
      <w:proofErr w:type="spellStart"/>
      <w:r>
        <w:rPr>
          <w:rFonts w:hint="eastAsia"/>
        </w:rPr>
        <w:t>投资有风险,投资者在做出投资决策前应仔细阅读本基金的招募说明书</w:t>
      </w:r>
      <w:proofErr w:type="spellEnd"/>
      <w:r>
        <w:rPr>
          <w:rFonts w:hint="eastAsia"/>
        </w:rPr>
        <w:t>。</w:t>
      </w:r>
    </w:p>
    <w:p w:rsidR="00380083" w:rsidRDefault="00380083" w:rsidP="00380083">
      <w:pPr>
        <w:pStyle w:val="-"/>
        <w:ind w:firstLine="420"/>
      </w:pPr>
      <w:r>
        <w:rPr>
          <w:rFonts w:hint="eastAsia"/>
        </w:rPr>
        <w:t>本投资组合报告所载数据截至2019年6月30日（未经审计）。</w:t>
      </w:r>
    </w:p>
    <w:p w:rsidR="00380083" w:rsidRDefault="00380083" w:rsidP="003A688A">
      <w:pPr>
        <w:pStyle w:val="-3"/>
      </w:pPr>
      <w:r>
        <w:rPr>
          <w:rFonts w:hint="eastAsia"/>
        </w:rPr>
        <w:t xml:space="preserve">1 </w:t>
      </w:r>
      <w:proofErr w:type="spellStart"/>
      <w:r>
        <w:rPr>
          <w:rFonts w:hint="eastAsia"/>
        </w:rPr>
        <w:t>报告期末基金资产组合情况</w:t>
      </w:r>
      <w:proofErr w:type="spellEnd"/>
    </w:p>
    <w:tbl>
      <w:tblPr>
        <w:tblStyle w:val="-0"/>
        <w:tblW w:w="0" w:type="auto"/>
        <w:tblLayout w:type="fixed"/>
        <w:tblLook w:val="04A0"/>
      </w:tblPr>
      <w:tblGrid>
        <w:gridCol w:w="2130"/>
        <w:gridCol w:w="2130"/>
        <w:gridCol w:w="2131"/>
        <w:gridCol w:w="2131"/>
      </w:tblGrid>
      <w:tr w:rsidR="00380083" w:rsidTr="003A688A">
        <w:trPr>
          <w:cnfStyle w:val="100000000000"/>
        </w:trPr>
        <w:tc>
          <w:tcPr>
            <w:tcW w:w="2130" w:type="dxa"/>
            <w:vAlign w:val="center"/>
          </w:tcPr>
          <w:p w:rsidR="00380083" w:rsidRDefault="00380083" w:rsidP="003A688A">
            <w:pPr>
              <w:jc w:val="center"/>
            </w:pPr>
            <w:r>
              <w:rPr>
                <w:rFonts w:hint="eastAsia"/>
              </w:rPr>
              <w:t>序号</w:t>
            </w:r>
          </w:p>
        </w:tc>
        <w:tc>
          <w:tcPr>
            <w:tcW w:w="2130" w:type="dxa"/>
            <w:vAlign w:val="center"/>
          </w:tcPr>
          <w:p w:rsidR="00380083" w:rsidRDefault="00380083" w:rsidP="003A688A">
            <w:pPr>
              <w:jc w:val="center"/>
            </w:pPr>
            <w:r>
              <w:rPr>
                <w:rFonts w:hint="eastAsia"/>
              </w:rPr>
              <w:t>项目</w:t>
            </w:r>
          </w:p>
        </w:tc>
        <w:tc>
          <w:tcPr>
            <w:tcW w:w="2131" w:type="dxa"/>
            <w:vAlign w:val="center"/>
          </w:tcPr>
          <w:p w:rsidR="00380083" w:rsidRDefault="00380083" w:rsidP="003A688A">
            <w:pPr>
              <w:jc w:val="center"/>
            </w:pPr>
            <w:r>
              <w:rPr>
                <w:rFonts w:hint="eastAsia"/>
              </w:rPr>
              <w:t>金额（元）</w:t>
            </w:r>
          </w:p>
        </w:tc>
        <w:tc>
          <w:tcPr>
            <w:tcW w:w="2131" w:type="dxa"/>
            <w:vAlign w:val="center"/>
          </w:tcPr>
          <w:p w:rsidR="00380083" w:rsidRDefault="00380083" w:rsidP="003A688A">
            <w:pPr>
              <w:jc w:val="center"/>
            </w:pPr>
            <w:r>
              <w:rPr>
                <w:rFonts w:hint="eastAsia"/>
              </w:rPr>
              <w:t>占基金总资产的比例（</w:t>
            </w:r>
            <w:r>
              <w:rPr>
                <w:rFonts w:hint="eastAsia"/>
              </w:rPr>
              <w:t>%</w:t>
            </w:r>
            <w:r>
              <w:rPr>
                <w:rFonts w:hint="eastAsia"/>
              </w:rPr>
              <w:t>）</w:t>
            </w:r>
          </w:p>
        </w:tc>
      </w:tr>
      <w:tr w:rsidR="00380083" w:rsidTr="003A688A">
        <w:tc>
          <w:tcPr>
            <w:tcW w:w="2130" w:type="dxa"/>
          </w:tcPr>
          <w:p w:rsidR="00380083" w:rsidRDefault="00380083" w:rsidP="003A688A">
            <w:pPr>
              <w:jc w:val="center"/>
            </w:pPr>
            <w:r>
              <w:t>1</w:t>
            </w:r>
          </w:p>
        </w:tc>
        <w:tc>
          <w:tcPr>
            <w:tcW w:w="2130" w:type="dxa"/>
          </w:tcPr>
          <w:p w:rsidR="00380083" w:rsidRDefault="00380083" w:rsidP="003A688A">
            <w:pPr>
              <w:jc w:val="left"/>
            </w:pPr>
            <w:r>
              <w:rPr>
                <w:rFonts w:hint="eastAsia"/>
              </w:rPr>
              <w:t>权益投资</w:t>
            </w:r>
          </w:p>
        </w:tc>
        <w:tc>
          <w:tcPr>
            <w:tcW w:w="2131" w:type="dxa"/>
          </w:tcPr>
          <w:p w:rsidR="00380083" w:rsidRDefault="00380083" w:rsidP="003A688A">
            <w:pPr>
              <w:jc w:val="right"/>
            </w:pPr>
            <w:r>
              <w:t>258,490,482.91</w:t>
            </w:r>
          </w:p>
        </w:tc>
        <w:tc>
          <w:tcPr>
            <w:tcW w:w="2131" w:type="dxa"/>
          </w:tcPr>
          <w:p w:rsidR="00380083" w:rsidRDefault="00380083" w:rsidP="003A688A">
            <w:pPr>
              <w:jc w:val="right"/>
            </w:pPr>
            <w:r>
              <w:t>99.05</w:t>
            </w:r>
          </w:p>
        </w:tc>
      </w:tr>
      <w:tr w:rsidR="00380083" w:rsidTr="003A688A">
        <w:tc>
          <w:tcPr>
            <w:tcW w:w="2130" w:type="dxa"/>
          </w:tcPr>
          <w:p w:rsidR="00380083" w:rsidRDefault="00380083" w:rsidP="003A688A">
            <w:pPr>
              <w:jc w:val="center"/>
            </w:pPr>
          </w:p>
        </w:tc>
        <w:tc>
          <w:tcPr>
            <w:tcW w:w="2130" w:type="dxa"/>
          </w:tcPr>
          <w:p w:rsidR="00380083" w:rsidRDefault="00380083" w:rsidP="003A688A">
            <w:pPr>
              <w:jc w:val="left"/>
            </w:pPr>
            <w:r>
              <w:rPr>
                <w:rFonts w:hint="eastAsia"/>
              </w:rPr>
              <w:t>其中：股票</w:t>
            </w:r>
          </w:p>
        </w:tc>
        <w:tc>
          <w:tcPr>
            <w:tcW w:w="2131" w:type="dxa"/>
          </w:tcPr>
          <w:p w:rsidR="00380083" w:rsidRDefault="00380083" w:rsidP="003A688A">
            <w:pPr>
              <w:jc w:val="right"/>
            </w:pPr>
            <w:r>
              <w:t>258,490,482.91</w:t>
            </w:r>
          </w:p>
        </w:tc>
        <w:tc>
          <w:tcPr>
            <w:tcW w:w="2131" w:type="dxa"/>
          </w:tcPr>
          <w:p w:rsidR="00380083" w:rsidRDefault="00380083" w:rsidP="003A688A">
            <w:pPr>
              <w:jc w:val="right"/>
            </w:pPr>
            <w:r>
              <w:t>99.05</w:t>
            </w:r>
          </w:p>
        </w:tc>
      </w:tr>
      <w:tr w:rsidR="00380083" w:rsidTr="003A688A">
        <w:tc>
          <w:tcPr>
            <w:tcW w:w="2130" w:type="dxa"/>
          </w:tcPr>
          <w:p w:rsidR="00380083" w:rsidRDefault="00380083" w:rsidP="003A688A">
            <w:pPr>
              <w:jc w:val="center"/>
            </w:pPr>
            <w:r>
              <w:t>2</w:t>
            </w:r>
          </w:p>
        </w:tc>
        <w:tc>
          <w:tcPr>
            <w:tcW w:w="2130" w:type="dxa"/>
          </w:tcPr>
          <w:p w:rsidR="00380083" w:rsidRDefault="00380083" w:rsidP="003A688A">
            <w:pPr>
              <w:jc w:val="left"/>
            </w:pPr>
            <w:r>
              <w:rPr>
                <w:rFonts w:hint="eastAsia"/>
              </w:rPr>
              <w:t>基金投资</w:t>
            </w:r>
          </w:p>
        </w:tc>
        <w:tc>
          <w:tcPr>
            <w:tcW w:w="2131" w:type="dxa"/>
          </w:tcPr>
          <w:p w:rsidR="00380083" w:rsidRDefault="00380083" w:rsidP="003A688A">
            <w:pPr>
              <w:jc w:val="right"/>
            </w:pPr>
            <w:r>
              <w:t>-</w:t>
            </w:r>
          </w:p>
        </w:tc>
        <w:tc>
          <w:tcPr>
            <w:tcW w:w="2131" w:type="dxa"/>
          </w:tcPr>
          <w:p w:rsidR="00380083" w:rsidRDefault="00380083" w:rsidP="003A688A">
            <w:pPr>
              <w:jc w:val="right"/>
            </w:pPr>
            <w:r>
              <w:t>-</w:t>
            </w:r>
          </w:p>
        </w:tc>
      </w:tr>
      <w:tr w:rsidR="00380083" w:rsidTr="003A688A">
        <w:tc>
          <w:tcPr>
            <w:tcW w:w="2130" w:type="dxa"/>
          </w:tcPr>
          <w:p w:rsidR="00380083" w:rsidRDefault="00380083" w:rsidP="003A688A">
            <w:pPr>
              <w:jc w:val="center"/>
            </w:pPr>
            <w:r>
              <w:t>3</w:t>
            </w:r>
          </w:p>
        </w:tc>
        <w:tc>
          <w:tcPr>
            <w:tcW w:w="2130" w:type="dxa"/>
          </w:tcPr>
          <w:p w:rsidR="00380083" w:rsidRDefault="00380083" w:rsidP="003A688A">
            <w:pPr>
              <w:jc w:val="left"/>
            </w:pPr>
            <w:r>
              <w:rPr>
                <w:rFonts w:hint="eastAsia"/>
              </w:rPr>
              <w:t>固定收益投资</w:t>
            </w:r>
          </w:p>
        </w:tc>
        <w:tc>
          <w:tcPr>
            <w:tcW w:w="2131" w:type="dxa"/>
          </w:tcPr>
          <w:p w:rsidR="00380083" w:rsidRDefault="00380083" w:rsidP="003A688A">
            <w:pPr>
              <w:jc w:val="right"/>
            </w:pPr>
            <w:r>
              <w:t>-</w:t>
            </w:r>
          </w:p>
        </w:tc>
        <w:tc>
          <w:tcPr>
            <w:tcW w:w="2131" w:type="dxa"/>
          </w:tcPr>
          <w:p w:rsidR="00380083" w:rsidRDefault="00380083" w:rsidP="003A688A">
            <w:pPr>
              <w:jc w:val="right"/>
            </w:pPr>
            <w:r>
              <w:t>-</w:t>
            </w:r>
          </w:p>
        </w:tc>
      </w:tr>
      <w:tr w:rsidR="00380083" w:rsidTr="003A688A">
        <w:tc>
          <w:tcPr>
            <w:tcW w:w="2130" w:type="dxa"/>
          </w:tcPr>
          <w:p w:rsidR="00380083" w:rsidRDefault="00380083" w:rsidP="003A688A">
            <w:pPr>
              <w:jc w:val="center"/>
            </w:pPr>
          </w:p>
        </w:tc>
        <w:tc>
          <w:tcPr>
            <w:tcW w:w="2130" w:type="dxa"/>
          </w:tcPr>
          <w:p w:rsidR="00380083" w:rsidRDefault="00380083" w:rsidP="003A688A">
            <w:pPr>
              <w:jc w:val="left"/>
            </w:pPr>
            <w:r>
              <w:rPr>
                <w:rFonts w:hint="eastAsia"/>
              </w:rPr>
              <w:t>其中：债券</w:t>
            </w:r>
          </w:p>
        </w:tc>
        <w:tc>
          <w:tcPr>
            <w:tcW w:w="2131" w:type="dxa"/>
          </w:tcPr>
          <w:p w:rsidR="00380083" w:rsidRDefault="00380083" w:rsidP="003A688A">
            <w:pPr>
              <w:jc w:val="right"/>
            </w:pPr>
            <w:r>
              <w:t>-</w:t>
            </w:r>
          </w:p>
        </w:tc>
        <w:tc>
          <w:tcPr>
            <w:tcW w:w="2131" w:type="dxa"/>
          </w:tcPr>
          <w:p w:rsidR="00380083" w:rsidRDefault="00380083" w:rsidP="003A688A">
            <w:pPr>
              <w:jc w:val="right"/>
            </w:pPr>
            <w:r>
              <w:t>-</w:t>
            </w:r>
          </w:p>
        </w:tc>
      </w:tr>
      <w:tr w:rsidR="00380083" w:rsidTr="003A688A">
        <w:tc>
          <w:tcPr>
            <w:tcW w:w="2130" w:type="dxa"/>
          </w:tcPr>
          <w:p w:rsidR="00380083" w:rsidRDefault="00380083" w:rsidP="003A688A">
            <w:pPr>
              <w:jc w:val="center"/>
            </w:pPr>
          </w:p>
        </w:tc>
        <w:tc>
          <w:tcPr>
            <w:tcW w:w="2130" w:type="dxa"/>
          </w:tcPr>
          <w:p w:rsidR="00380083" w:rsidRDefault="00380083" w:rsidP="003A688A">
            <w:pPr>
              <w:jc w:val="left"/>
            </w:pPr>
            <w:r>
              <w:rPr>
                <w:rFonts w:hint="eastAsia"/>
              </w:rPr>
              <w:t xml:space="preserve">      </w:t>
            </w:r>
            <w:r>
              <w:rPr>
                <w:rFonts w:hint="eastAsia"/>
              </w:rPr>
              <w:t>资产支持证券</w:t>
            </w:r>
          </w:p>
        </w:tc>
        <w:tc>
          <w:tcPr>
            <w:tcW w:w="2131" w:type="dxa"/>
          </w:tcPr>
          <w:p w:rsidR="00380083" w:rsidRDefault="00380083" w:rsidP="003A688A">
            <w:pPr>
              <w:jc w:val="right"/>
            </w:pPr>
            <w:r>
              <w:t>-</w:t>
            </w:r>
          </w:p>
        </w:tc>
        <w:tc>
          <w:tcPr>
            <w:tcW w:w="2131" w:type="dxa"/>
          </w:tcPr>
          <w:p w:rsidR="00380083" w:rsidRDefault="00380083" w:rsidP="003A688A">
            <w:pPr>
              <w:jc w:val="right"/>
            </w:pPr>
            <w:r>
              <w:t>-</w:t>
            </w:r>
          </w:p>
        </w:tc>
      </w:tr>
      <w:tr w:rsidR="00380083" w:rsidTr="003A688A">
        <w:tc>
          <w:tcPr>
            <w:tcW w:w="2130" w:type="dxa"/>
          </w:tcPr>
          <w:p w:rsidR="00380083" w:rsidRDefault="00380083" w:rsidP="003A688A">
            <w:pPr>
              <w:jc w:val="center"/>
            </w:pPr>
            <w:r>
              <w:t>4</w:t>
            </w:r>
          </w:p>
        </w:tc>
        <w:tc>
          <w:tcPr>
            <w:tcW w:w="2130" w:type="dxa"/>
          </w:tcPr>
          <w:p w:rsidR="00380083" w:rsidRDefault="00380083" w:rsidP="003A688A">
            <w:pPr>
              <w:jc w:val="left"/>
            </w:pPr>
            <w:r>
              <w:rPr>
                <w:rFonts w:hint="eastAsia"/>
              </w:rPr>
              <w:t>贵金属投资</w:t>
            </w:r>
          </w:p>
        </w:tc>
        <w:tc>
          <w:tcPr>
            <w:tcW w:w="2131" w:type="dxa"/>
          </w:tcPr>
          <w:p w:rsidR="00380083" w:rsidRDefault="00380083" w:rsidP="003A688A">
            <w:pPr>
              <w:jc w:val="right"/>
            </w:pPr>
            <w:r>
              <w:t>-</w:t>
            </w:r>
          </w:p>
        </w:tc>
        <w:tc>
          <w:tcPr>
            <w:tcW w:w="2131" w:type="dxa"/>
          </w:tcPr>
          <w:p w:rsidR="00380083" w:rsidRDefault="00380083" w:rsidP="003A688A">
            <w:pPr>
              <w:jc w:val="right"/>
            </w:pPr>
            <w:r>
              <w:t>-</w:t>
            </w:r>
          </w:p>
        </w:tc>
      </w:tr>
      <w:tr w:rsidR="00380083" w:rsidTr="003A688A">
        <w:tc>
          <w:tcPr>
            <w:tcW w:w="2130" w:type="dxa"/>
          </w:tcPr>
          <w:p w:rsidR="00380083" w:rsidRDefault="00380083" w:rsidP="003A688A">
            <w:pPr>
              <w:jc w:val="center"/>
            </w:pPr>
            <w:r>
              <w:t>5</w:t>
            </w:r>
          </w:p>
        </w:tc>
        <w:tc>
          <w:tcPr>
            <w:tcW w:w="2130" w:type="dxa"/>
          </w:tcPr>
          <w:p w:rsidR="00380083" w:rsidRDefault="00380083" w:rsidP="003A688A">
            <w:pPr>
              <w:jc w:val="left"/>
            </w:pPr>
            <w:r>
              <w:rPr>
                <w:rFonts w:hint="eastAsia"/>
              </w:rPr>
              <w:t>金融衍生</w:t>
            </w:r>
            <w:proofErr w:type="gramStart"/>
            <w:r>
              <w:rPr>
                <w:rFonts w:hint="eastAsia"/>
              </w:rPr>
              <w:t>品投资</w:t>
            </w:r>
            <w:proofErr w:type="gramEnd"/>
          </w:p>
        </w:tc>
        <w:tc>
          <w:tcPr>
            <w:tcW w:w="2131" w:type="dxa"/>
          </w:tcPr>
          <w:p w:rsidR="00380083" w:rsidRDefault="00380083" w:rsidP="003A688A">
            <w:pPr>
              <w:jc w:val="right"/>
            </w:pPr>
            <w:r>
              <w:t>-</w:t>
            </w:r>
          </w:p>
        </w:tc>
        <w:tc>
          <w:tcPr>
            <w:tcW w:w="2131" w:type="dxa"/>
          </w:tcPr>
          <w:p w:rsidR="00380083" w:rsidRDefault="00380083" w:rsidP="003A688A">
            <w:pPr>
              <w:jc w:val="right"/>
            </w:pPr>
            <w:r>
              <w:t>-</w:t>
            </w:r>
          </w:p>
        </w:tc>
      </w:tr>
      <w:tr w:rsidR="00380083" w:rsidTr="003A688A">
        <w:tc>
          <w:tcPr>
            <w:tcW w:w="2130" w:type="dxa"/>
          </w:tcPr>
          <w:p w:rsidR="00380083" w:rsidRDefault="00380083" w:rsidP="003A688A">
            <w:pPr>
              <w:jc w:val="center"/>
            </w:pPr>
            <w:r>
              <w:t>6</w:t>
            </w:r>
          </w:p>
        </w:tc>
        <w:tc>
          <w:tcPr>
            <w:tcW w:w="2130" w:type="dxa"/>
          </w:tcPr>
          <w:p w:rsidR="00380083" w:rsidRDefault="00380083" w:rsidP="003A688A">
            <w:pPr>
              <w:jc w:val="left"/>
            </w:pPr>
            <w:r>
              <w:rPr>
                <w:rFonts w:hint="eastAsia"/>
              </w:rPr>
              <w:t>买入返售金融资产</w:t>
            </w:r>
          </w:p>
        </w:tc>
        <w:tc>
          <w:tcPr>
            <w:tcW w:w="2131" w:type="dxa"/>
          </w:tcPr>
          <w:p w:rsidR="00380083" w:rsidRDefault="00380083" w:rsidP="003A688A">
            <w:pPr>
              <w:jc w:val="right"/>
            </w:pPr>
            <w:r>
              <w:t>-</w:t>
            </w:r>
          </w:p>
        </w:tc>
        <w:tc>
          <w:tcPr>
            <w:tcW w:w="2131" w:type="dxa"/>
          </w:tcPr>
          <w:p w:rsidR="00380083" w:rsidRDefault="00380083" w:rsidP="003A688A">
            <w:pPr>
              <w:jc w:val="right"/>
            </w:pPr>
            <w:r>
              <w:t>-</w:t>
            </w:r>
          </w:p>
        </w:tc>
      </w:tr>
      <w:tr w:rsidR="00380083" w:rsidTr="003A688A">
        <w:tc>
          <w:tcPr>
            <w:tcW w:w="2130" w:type="dxa"/>
          </w:tcPr>
          <w:p w:rsidR="00380083" w:rsidRDefault="00380083" w:rsidP="003A688A">
            <w:pPr>
              <w:jc w:val="center"/>
            </w:pPr>
          </w:p>
        </w:tc>
        <w:tc>
          <w:tcPr>
            <w:tcW w:w="2130" w:type="dxa"/>
          </w:tcPr>
          <w:p w:rsidR="00380083" w:rsidRDefault="00380083" w:rsidP="003A688A">
            <w:pPr>
              <w:jc w:val="left"/>
            </w:pPr>
            <w:r>
              <w:rPr>
                <w:rFonts w:hint="eastAsia"/>
              </w:rPr>
              <w:t>其中：买断式回购的买入返售金融资产</w:t>
            </w:r>
          </w:p>
        </w:tc>
        <w:tc>
          <w:tcPr>
            <w:tcW w:w="2131" w:type="dxa"/>
          </w:tcPr>
          <w:p w:rsidR="00380083" w:rsidRDefault="00380083" w:rsidP="003A688A">
            <w:pPr>
              <w:jc w:val="right"/>
            </w:pPr>
            <w:r>
              <w:t>-</w:t>
            </w:r>
          </w:p>
        </w:tc>
        <w:tc>
          <w:tcPr>
            <w:tcW w:w="2131" w:type="dxa"/>
          </w:tcPr>
          <w:p w:rsidR="00380083" w:rsidRDefault="00380083" w:rsidP="003A688A">
            <w:pPr>
              <w:jc w:val="right"/>
            </w:pPr>
            <w:r>
              <w:t>-</w:t>
            </w:r>
          </w:p>
        </w:tc>
      </w:tr>
      <w:tr w:rsidR="00380083" w:rsidTr="003A688A">
        <w:tc>
          <w:tcPr>
            <w:tcW w:w="2130" w:type="dxa"/>
          </w:tcPr>
          <w:p w:rsidR="00380083" w:rsidRDefault="00380083" w:rsidP="003A688A">
            <w:pPr>
              <w:jc w:val="center"/>
            </w:pPr>
            <w:r>
              <w:t>7</w:t>
            </w:r>
          </w:p>
        </w:tc>
        <w:tc>
          <w:tcPr>
            <w:tcW w:w="2130" w:type="dxa"/>
          </w:tcPr>
          <w:p w:rsidR="00380083" w:rsidRDefault="00380083" w:rsidP="003A688A">
            <w:pPr>
              <w:jc w:val="left"/>
            </w:pPr>
            <w:r>
              <w:rPr>
                <w:rFonts w:hint="eastAsia"/>
              </w:rPr>
              <w:t>银行存款和结算备付金合计</w:t>
            </w:r>
          </w:p>
        </w:tc>
        <w:tc>
          <w:tcPr>
            <w:tcW w:w="2131" w:type="dxa"/>
          </w:tcPr>
          <w:p w:rsidR="00380083" w:rsidRDefault="00380083" w:rsidP="003A688A">
            <w:pPr>
              <w:jc w:val="right"/>
            </w:pPr>
            <w:r>
              <w:t>2,329,690.37</w:t>
            </w:r>
          </w:p>
        </w:tc>
        <w:tc>
          <w:tcPr>
            <w:tcW w:w="2131" w:type="dxa"/>
          </w:tcPr>
          <w:p w:rsidR="00380083" w:rsidRDefault="00380083" w:rsidP="003A688A">
            <w:pPr>
              <w:jc w:val="right"/>
            </w:pPr>
            <w:r>
              <w:t>0.89</w:t>
            </w:r>
          </w:p>
        </w:tc>
      </w:tr>
      <w:tr w:rsidR="00380083" w:rsidTr="003A688A">
        <w:tc>
          <w:tcPr>
            <w:tcW w:w="2130" w:type="dxa"/>
          </w:tcPr>
          <w:p w:rsidR="00380083" w:rsidRDefault="00380083" w:rsidP="003A688A">
            <w:pPr>
              <w:jc w:val="center"/>
            </w:pPr>
            <w:r>
              <w:t>8</w:t>
            </w:r>
          </w:p>
        </w:tc>
        <w:tc>
          <w:tcPr>
            <w:tcW w:w="2130" w:type="dxa"/>
          </w:tcPr>
          <w:p w:rsidR="00380083" w:rsidRDefault="00380083" w:rsidP="003A688A">
            <w:pPr>
              <w:jc w:val="left"/>
            </w:pPr>
            <w:r>
              <w:rPr>
                <w:rFonts w:hint="eastAsia"/>
              </w:rPr>
              <w:t>其他资产</w:t>
            </w:r>
          </w:p>
        </w:tc>
        <w:tc>
          <w:tcPr>
            <w:tcW w:w="2131" w:type="dxa"/>
          </w:tcPr>
          <w:p w:rsidR="00380083" w:rsidRDefault="00380083" w:rsidP="003A688A">
            <w:pPr>
              <w:jc w:val="right"/>
            </w:pPr>
            <w:r>
              <w:t>150,123.34</w:t>
            </w:r>
          </w:p>
        </w:tc>
        <w:tc>
          <w:tcPr>
            <w:tcW w:w="2131" w:type="dxa"/>
          </w:tcPr>
          <w:p w:rsidR="00380083" w:rsidRDefault="00380083" w:rsidP="003A688A">
            <w:pPr>
              <w:jc w:val="right"/>
            </w:pPr>
            <w:r>
              <w:t>0.06</w:t>
            </w:r>
          </w:p>
        </w:tc>
      </w:tr>
      <w:tr w:rsidR="00380083" w:rsidTr="003A688A">
        <w:tc>
          <w:tcPr>
            <w:tcW w:w="2130" w:type="dxa"/>
          </w:tcPr>
          <w:p w:rsidR="00380083" w:rsidRDefault="00380083" w:rsidP="003A688A">
            <w:pPr>
              <w:jc w:val="center"/>
            </w:pPr>
            <w:r>
              <w:t>9</w:t>
            </w:r>
          </w:p>
        </w:tc>
        <w:tc>
          <w:tcPr>
            <w:tcW w:w="2130" w:type="dxa"/>
          </w:tcPr>
          <w:p w:rsidR="00380083" w:rsidRDefault="00380083" w:rsidP="003A688A">
            <w:pPr>
              <w:jc w:val="left"/>
            </w:pPr>
            <w:r>
              <w:rPr>
                <w:rFonts w:hint="eastAsia"/>
              </w:rPr>
              <w:t>合计</w:t>
            </w:r>
          </w:p>
        </w:tc>
        <w:tc>
          <w:tcPr>
            <w:tcW w:w="2131" w:type="dxa"/>
          </w:tcPr>
          <w:p w:rsidR="00380083" w:rsidRDefault="00380083" w:rsidP="003A688A">
            <w:pPr>
              <w:jc w:val="right"/>
            </w:pPr>
            <w:r>
              <w:t>260,970,296.62</w:t>
            </w:r>
          </w:p>
        </w:tc>
        <w:tc>
          <w:tcPr>
            <w:tcW w:w="2131" w:type="dxa"/>
          </w:tcPr>
          <w:p w:rsidR="00380083" w:rsidRDefault="00380083" w:rsidP="003A688A">
            <w:pPr>
              <w:jc w:val="right"/>
            </w:pPr>
            <w:r>
              <w:t>100.00</w:t>
            </w:r>
          </w:p>
        </w:tc>
      </w:tr>
    </w:tbl>
    <w:p w:rsidR="00380083" w:rsidRDefault="00380083" w:rsidP="003A688A">
      <w:pPr>
        <w:pStyle w:val="-3"/>
      </w:pPr>
      <w:r>
        <w:t xml:space="preserve">2 </w:t>
      </w:r>
      <w:proofErr w:type="spellStart"/>
      <w:r>
        <w:t>报告期末按行业分类的股票投资组合</w:t>
      </w:r>
      <w:proofErr w:type="spellEnd"/>
    </w:p>
    <w:p w:rsidR="00380083" w:rsidRDefault="00380083" w:rsidP="003A688A">
      <w:pPr>
        <w:pStyle w:val="-3"/>
      </w:pPr>
      <w:r>
        <w:rPr>
          <w:rFonts w:hint="eastAsia"/>
        </w:rPr>
        <w:t xml:space="preserve">2.1 </w:t>
      </w:r>
      <w:proofErr w:type="spellStart"/>
      <w:r>
        <w:rPr>
          <w:rFonts w:hint="eastAsia"/>
        </w:rPr>
        <w:t>报告期末指数投资按行业分类的境内股票投资组合</w:t>
      </w:r>
      <w:proofErr w:type="spellEnd"/>
    </w:p>
    <w:tbl>
      <w:tblPr>
        <w:tblStyle w:val="-0"/>
        <w:tblW w:w="0" w:type="auto"/>
        <w:tblLayout w:type="fixed"/>
        <w:tblLook w:val="04A0"/>
      </w:tblPr>
      <w:tblGrid>
        <w:gridCol w:w="2130"/>
        <w:gridCol w:w="2130"/>
        <w:gridCol w:w="2131"/>
        <w:gridCol w:w="2131"/>
      </w:tblGrid>
      <w:tr w:rsidR="00380083" w:rsidTr="003A688A">
        <w:trPr>
          <w:cnfStyle w:val="100000000000"/>
        </w:trPr>
        <w:tc>
          <w:tcPr>
            <w:tcW w:w="2130" w:type="dxa"/>
            <w:vAlign w:val="center"/>
          </w:tcPr>
          <w:p w:rsidR="00380083" w:rsidRDefault="00380083" w:rsidP="003A688A">
            <w:pPr>
              <w:jc w:val="center"/>
            </w:pPr>
            <w:r>
              <w:rPr>
                <w:rFonts w:hint="eastAsia"/>
              </w:rPr>
              <w:t>代码</w:t>
            </w:r>
          </w:p>
        </w:tc>
        <w:tc>
          <w:tcPr>
            <w:tcW w:w="2130" w:type="dxa"/>
            <w:vAlign w:val="center"/>
          </w:tcPr>
          <w:p w:rsidR="00380083" w:rsidRDefault="00380083" w:rsidP="003A688A">
            <w:pPr>
              <w:jc w:val="center"/>
            </w:pPr>
            <w:r>
              <w:rPr>
                <w:rFonts w:hint="eastAsia"/>
              </w:rPr>
              <w:t>行业类别</w:t>
            </w:r>
          </w:p>
        </w:tc>
        <w:tc>
          <w:tcPr>
            <w:tcW w:w="2131" w:type="dxa"/>
            <w:vAlign w:val="center"/>
          </w:tcPr>
          <w:p w:rsidR="00380083" w:rsidRDefault="00380083" w:rsidP="003A688A">
            <w:pPr>
              <w:jc w:val="center"/>
            </w:pPr>
            <w:r>
              <w:rPr>
                <w:rFonts w:hint="eastAsia"/>
              </w:rPr>
              <w:t>公允价值（元）</w:t>
            </w:r>
          </w:p>
        </w:tc>
        <w:tc>
          <w:tcPr>
            <w:tcW w:w="2131" w:type="dxa"/>
            <w:vAlign w:val="center"/>
          </w:tcPr>
          <w:p w:rsidR="00380083" w:rsidRDefault="00380083" w:rsidP="003A688A">
            <w:pPr>
              <w:jc w:val="center"/>
            </w:pPr>
            <w:r>
              <w:rPr>
                <w:rFonts w:hint="eastAsia"/>
              </w:rPr>
              <w:t>占基金资产净值比例</w:t>
            </w:r>
            <w:r>
              <w:rPr>
                <w:rFonts w:hint="eastAsia"/>
              </w:rPr>
              <w:t>(%)</w:t>
            </w:r>
          </w:p>
        </w:tc>
      </w:tr>
      <w:tr w:rsidR="00380083" w:rsidTr="003A688A">
        <w:tc>
          <w:tcPr>
            <w:tcW w:w="2130" w:type="dxa"/>
          </w:tcPr>
          <w:p w:rsidR="00380083" w:rsidRDefault="00380083" w:rsidP="003A688A">
            <w:pPr>
              <w:jc w:val="left"/>
            </w:pPr>
            <w:r>
              <w:t>A</w:t>
            </w:r>
          </w:p>
        </w:tc>
        <w:tc>
          <w:tcPr>
            <w:tcW w:w="2130" w:type="dxa"/>
          </w:tcPr>
          <w:p w:rsidR="00380083" w:rsidRDefault="00380083" w:rsidP="003A688A">
            <w:pPr>
              <w:jc w:val="left"/>
            </w:pPr>
            <w:r>
              <w:rPr>
                <w:rFonts w:hint="eastAsia"/>
              </w:rPr>
              <w:t>农、林、牧、渔业</w:t>
            </w:r>
          </w:p>
        </w:tc>
        <w:tc>
          <w:tcPr>
            <w:tcW w:w="2131" w:type="dxa"/>
          </w:tcPr>
          <w:p w:rsidR="00380083" w:rsidRDefault="00380083" w:rsidP="003A688A">
            <w:pPr>
              <w:jc w:val="right"/>
            </w:pPr>
            <w:r>
              <w:t>-</w:t>
            </w:r>
          </w:p>
        </w:tc>
        <w:tc>
          <w:tcPr>
            <w:tcW w:w="2131" w:type="dxa"/>
          </w:tcPr>
          <w:p w:rsidR="00380083" w:rsidRDefault="00380083" w:rsidP="003A688A">
            <w:pPr>
              <w:jc w:val="right"/>
            </w:pPr>
            <w:r>
              <w:t>-</w:t>
            </w:r>
          </w:p>
        </w:tc>
      </w:tr>
      <w:tr w:rsidR="00380083" w:rsidTr="003A688A">
        <w:tc>
          <w:tcPr>
            <w:tcW w:w="2130" w:type="dxa"/>
          </w:tcPr>
          <w:p w:rsidR="00380083" w:rsidRDefault="00380083" w:rsidP="003A688A">
            <w:pPr>
              <w:jc w:val="left"/>
            </w:pPr>
            <w:r>
              <w:t>B</w:t>
            </w:r>
          </w:p>
        </w:tc>
        <w:tc>
          <w:tcPr>
            <w:tcW w:w="2130" w:type="dxa"/>
          </w:tcPr>
          <w:p w:rsidR="00380083" w:rsidRDefault="00380083" w:rsidP="003A688A">
            <w:pPr>
              <w:jc w:val="left"/>
            </w:pPr>
            <w:r>
              <w:rPr>
                <w:rFonts w:hint="eastAsia"/>
              </w:rPr>
              <w:t>采矿业</w:t>
            </w:r>
          </w:p>
        </w:tc>
        <w:tc>
          <w:tcPr>
            <w:tcW w:w="2131" w:type="dxa"/>
          </w:tcPr>
          <w:p w:rsidR="00380083" w:rsidRDefault="00380083" w:rsidP="003A688A">
            <w:pPr>
              <w:jc w:val="right"/>
            </w:pPr>
            <w:r>
              <w:t>94,585,077.60</w:t>
            </w:r>
          </w:p>
        </w:tc>
        <w:tc>
          <w:tcPr>
            <w:tcW w:w="2131" w:type="dxa"/>
          </w:tcPr>
          <w:p w:rsidR="00380083" w:rsidRDefault="00380083" w:rsidP="003A688A">
            <w:pPr>
              <w:jc w:val="right"/>
            </w:pPr>
            <w:r>
              <w:t>36.40</w:t>
            </w:r>
          </w:p>
        </w:tc>
      </w:tr>
      <w:tr w:rsidR="00380083" w:rsidTr="003A688A">
        <w:tc>
          <w:tcPr>
            <w:tcW w:w="2130" w:type="dxa"/>
          </w:tcPr>
          <w:p w:rsidR="00380083" w:rsidRDefault="00380083" w:rsidP="003A688A">
            <w:pPr>
              <w:jc w:val="left"/>
            </w:pPr>
            <w:r>
              <w:t>C</w:t>
            </w:r>
          </w:p>
        </w:tc>
        <w:tc>
          <w:tcPr>
            <w:tcW w:w="2130" w:type="dxa"/>
          </w:tcPr>
          <w:p w:rsidR="00380083" w:rsidRDefault="00380083" w:rsidP="003A688A">
            <w:pPr>
              <w:jc w:val="left"/>
            </w:pPr>
            <w:r>
              <w:rPr>
                <w:rFonts w:hint="eastAsia"/>
              </w:rPr>
              <w:t>制造业</w:t>
            </w:r>
          </w:p>
        </w:tc>
        <w:tc>
          <w:tcPr>
            <w:tcW w:w="2131" w:type="dxa"/>
          </w:tcPr>
          <w:p w:rsidR="00380083" w:rsidRDefault="00380083" w:rsidP="003A688A">
            <w:pPr>
              <w:jc w:val="right"/>
            </w:pPr>
            <w:r>
              <w:t>158,161,333.93</w:t>
            </w:r>
          </w:p>
        </w:tc>
        <w:tc>
          <w:tcPr>
            <w:tcW w:w="2131" w:type="dxa"/>
          </w:tcPr>
          <w:p w:rsidR="00380083" w:rsidRDefault="00380083" w:rsidP="003A688A">
            <w:pPr>
              <w:jc w:val="right"/>
            </w:pPr>
            <w:r>
              <w:t>60.87</w:t>
            </w:r>
          </w:p>
        </w:tc>
      </w:tr>
      <w:tr w:rsidR="00380083" w:rsidTr="003A688A">
        <w:tc>
          <w:tcPr>
            <w:tcW w:w="2130" w:type="dxa"/>
          </w:tcPr>
          <w:p w:rsidR="00380083" w:rsidRDefault="00380083" w:rsidP="003A688A">
            <w:pPr>
              <w:jc w:val="left"/>
            </w:pPr>
            <w:r>
              <w:t>D</w:t>
            </w:r>
          </w:p>
        </w:tc>
        <w:tc>
          <w:tcPr>
            <w:tcW w:w="2130" w:type="dxa"/>
          </w:tcPr>
          <w:p w:rsidR="00380083" w:rsidRDefault="00380083" w:rsidP="003A688A">
            <w:pPr>
              <w:jc w:val="left"/>
            </w:pPr>
            <w:r>
              <w:rPr>
                <w:rFonts w:hint="eastAsia"/>
              </w:rPr>
              <w:t>电力、热力、燃气及水生产和供应业</w:t>
            </w:r>
          </w:p>
        </w:tc>
        <w:tc>
          <w:tcPr>
            <w:tcW w:w="2131" w:type="dxa"/>
          </w:tcPr>
          <w:p w:rsidR="00380083" w:rsidRDefault="00380083" w:rsidP="003A688A">
            <w:pPr>
              <w:jc w:val="right"/>
            </w:pPr>
            <w:r>
              <w:t>-</w:t>
            </w:r>
          </w:p>
        </w:tc>
        <w:tc>
          <w:tcPr>
            <w:tcW w:w="2131" w:type="dxa"/>
          </w:tcPr>
          <w:p w:rsidR="00380083" w:rsidRDefault="00380083" w:rsidP="003A688A">
            <w:pPr>
              <w:jc w:val="right"/>
            </w:pPr>
            <w:r>
              <w:t>-</w:t>
            </w:r>
          </w:p>
        </w:tc>
      </w:tr>
      <w:tr w:rsidR="00380083" w:rsidTr="003A688A">
        <w:tc>
          <w:tcPr>
            <w:tcW w:w="2130" w:type="dxa"/>
          </w:tcPr>
          <w:p w:rsidR="00380083" w:rsidRDefault="00380083" w:rsidP="003A688A">
            <w:pPr>
              <w:jc w:val="left"/>
            </w:pPr>
            <w:r>
              <w:t>E</w:t>
            </w:r>
          </w:p>
        </w:tc>
        <w:tc>
          <w:tcPr>
            <w:tcW w:w="2130" w:type="dxa"/>
          </w:tcPr>
          <w:p w:rsidR="00380083" w:rsidRDefault="00380083" w:rsidP="003A688A">
            <w:pPr>
              <w:jc w:val="left"/>
            </w:pPr>
            <w:r>
              <w:rPr>
                <w:rFonts w:hint="eastAsia"/>
              </w:rPr>
              <w:t>建筑业</w:t>
            </w:r>
          </w:p>
        </w:tc>
        <w:tc>
          <w:tcPr>
            <w:tcW w:w="2131" w:type="dxa"/>
          </w:tcPr>
          <w:p w:rsidR="00380083" w:rsidRDefault="00380083" w:rsidP="003A688A">
            <w:pPr>
              <w:jc w:val="right"/>
            </w:pPr>
            <w:r>
              <w:t>-</w:t>
            </w:r>
          </w:p>
        </w:tc>
        <w:tc>
          <w:tcPr>
            <w:tcW w:w="2131" w:type="dxa"/>
          </w:tcPr>
          <w:p w:rsidR="00380083" w:rsidRDefault="00380083" w:rsidP="003A688A">
            <w:pPr>
              <w:jc w:val="right"/>
            </w:pPr>
            <w:r>
              <w:t>-</w:t>
            </w:r>
          </w:p>
        </w:tc>
      </w:tr>
      <w:tr w:rsidR="00380083" w:rsidTr="003A688A">
        <w:tc>
          <w:tcPr>
            <w:tcW w:w="2130" w:type="dxa"/>
          </w:tcPr>
          <w:p w:rsidR="00380083" w:rsidRDefault="00380083" w:rsidP="003A688A">
            <w:pPr>
              <w:jc w:val="left"/>
            </w:pPr>
            <w:r>
              <w:t>F</w:t>
            </w:r>
          </w:p>
        </w:tc>
        <w:tc>
          <w:tcPr>
            <w:tcW w:w="2130" w:type="dxa"/>
          </w:tcPr>
          <w:p w:rsidR="00380083" w:rsidRDefault="00380083" w:rsidP="003A688A">
            <w:pPr>
              <w:jc w:val="left"/>
            </w:pPr>
            <w:r>
              <w:rPr>
                <w:rFonts w:hint="eastAsia"/>
              </w:rPr>
              <w:t>批发和零售业</w:t>
            </w:r>
          </w:p>
        </w:tc>
        <w:tc>
          <w:tcPr>
            <w:tcW w:w="2131" w:type="dxa"/>
          </w:tcPr>
          <w:p w:rsidR="00380083" w:rsidRDefault="00380083" w:rsidP="003A688A">
            <w:pPr>
              <w:jc w:val="right"/>
            </w:pPr>
            <w:r>
              <w:t>-</w:t>
            </w:r>
          </w:p>
        </w:tc>
        <w:tc>
          <w:tcPr>
            <w:tcW w:w="2131" w:type="dxa"/>
          </w:tcPr>
          <w:p w:rsidR="00380083" w:rsidRDefault="00380083" w:rsidP="003A688A">
            <w:pPr>
              <w:jc w:val="right"/>
            </w:pPr>
            <w:r>
              <w:t>-</w:t>
            </w:r>
          </w:p>
        </w:tc>
      </w:tr>
      <w:tr w:rsidR="00380083" w:rsidTr="003A688A">
        <w:tc>
          <w:tcPr>
            <w:tcW w:w="2130" w:type="dxa"/>
          </w:tcPr>
          <w:p w:rsidR="00380083" w:rsidRDefault="00380083" w:rsidP="003A688A">
            <w:pPr>
              <w:jc w:val="left"/>
            </w:pPr>
            <w:r>
              <w:t>G</w:t>
            </w:r>
          </w:p>
        </w:tc>
        <w:tc>
          <w:tcPr>
            <w:tcW w:w="2130" w:type="dxa"/>
          </w:tcPr>
          <w:p w:rsidR="00380083" w:rsidRDefault="00380083" w:rsidP="003A688A">
            <w:pPr>
              <w:jc w:val="left"/>
            </w:pPr>
            <w:r>
              <w:rPr>
                <w:rFonts w:hint="eastAsia"/>
              </w:rPr>
              <w:t>交通运输、仓储和邮政业</w:t>
            </w:r>
          </w:p>
        </w:tc>
        <w:tc>
          <w:tcPr>
            <w:tcW w:w="2131" w:type="dxa"/>
          </w:tcPr>
          <w:p w:rsidR="00380083" w:rsidRDefault="00380083" w:rsidP="003A688A">
            <w:pPr>
              <w:jc w:val="right"/>
            </w:pPr>
            <w:r>
              <w:t>-</w:t>
            </w:r>
          </w:p>
        </w:tc>
        <w:tc>
          <w:tcPr>
            <w:tcW w:w="2131" w:type="dxa"/>
          </w:tcPr>
          <w:p w:rsidR="00380083" w:rsidRDefault="00380083" w:rsidP="003A688A">
            <w:pPr>
              <w:jc w:val="right"/>
            </w:pPr>
            <w:r>
              <w:t>-</w:t>
            </w:r>
          </w:p>
        </w:tc>
      </w:tr>
      <w:tr w:rsidR="00380083" w:rsidTr="003A688A">
        <w:tc>
          <w:tcPr>
            <w:tcW w:w="2130" w:type="dxa"/>
          </w:tcPr>
          <w:p w:rsidR="00380083" w:rsidRDefault="00380083" w:rsidP="003A688A">
            <w:pPr>
              <w:jc w:val="left"/>
            </w:pPr>
            <w:r>
              <w:t>H</w:t>
            </w:r>
          </w:p>
        </w:tc>
        <w:tc>
          <w:tcPr>
            <w:tcW w:w="2130" w:type="dxa"/>
          </w:tcPr>
          <w:p w:rsidR="00380083" w:rsidRDefault="00380083" w:rsidP="003A688A">
            <w:pPr>
              <w:jc w:val="left"/>
            </w:pPr>
            <w:r>
              <w:rPr>
                <w:rFonts w:hint="eastAsia"/>
              </w:rPr>
              <w:t>住宿和餐饮业</w:t>
            </w:r>
          </w:p>
        </w:tc>
        <w:tc>
          <w:tcPr>
            <w:tcW w:w="2131" w:type="dxa"/>
          </w:tcPr>
          <w:p w:rsidR="00380083" w:rsidRDefault="00380083" w:rsidP="003A688A">
            <w:pPr>
              <w:jc w:val="right"/>
            </w:pPr>
            <w:r>
              <w:t>-</w:t>
            </w:r>
          </w:p>
        </w:tc>
        <w:tc>
          <w:tcPr>
            <w:tcW w:w="2131" w:type="dxa"/>
          </w:tcPr>
          <w:p w:rsidR="00380083" w:rsidRDefault="00380083" w:rsidP="003A688A">
            <w:pPr>
              <w:jc w:val="right"/>
            </w:pPr>
            <w:r>
              <w:t>-</w:t>
            </w:r>
          </w:p>
        </w:tc>
      </w:tr>
      <w:tr w:rsidR="00380083" w:rsidTr="003A688A">
        <w:tc>
          <w:tcPr>
            <w:tcW w:w="2130" w:type="dxa"/>
          </w:tcPr>
          <w:p w:rsidR="00380083" w:rsidRDefault="00380083" w:rsidP="003A688A">
            <w:pPr>
              <w:jc w:val="left"/>
            </w:pPr>
            <w:r>
              <w:t>I</w:t>
            </w:r>
          </w:p>
        </w:tc>
        <w:tc>
          <w:tcPr>
            <w:tcW w:w="2130" w:type="dxa"/>
          </w:tcPr>
          <w:p w:rsidR="00380083" w:rsidRDefault="00380083" w:rsidP="003A688A">
            <w:pPr>
              <w:jc w:val="left"/>
            </w:pPr>
            <w:r>
              <w:rPr>
                <w:rFonts w:hint="eastAsia"/>
              </w:rPr>
              <w:t>信息传输、软件和信息技术服务业</w:t>
            </w:r>
          </w:p>
        </w:tc>
        <w:tc>
          <w:tcPr>
            <w:tcW w:w="2131" w:type="dxa"/>
          </w:tcPr>
          <w:p w:rsidR="00380083" w:rsidRDefault="00380083" w:rsidP="003A688A">
            <w:pPr>
              <w:jc w:val="right"/>
            </w:pPr>
            <w:r>
              <w:t>-</w:t>
            </w:r>
          </w:p>
        </w:tc>
        <w:tc>
          <w:tcPr>
            <w:tcW w:w="2131" w:type="dxa"/>
          </w:tcPr>
          <w:p w:rsidR="00380083" w:rsidRDefault="00380083" w:rsidP="003A688A">
            <w:pPr>
              <w:jc w:val="right"/>
            </w:pPr>
            <w:r>
              <w:t>-</w:t>
            </w:r>
          </w:p>
        </w:tc>
      </w:tr>
      <w:tr w:rsidR="00380083" w:rsidTr="003A688A">
        <w:tc>
          <w:tcPr>
            <w:tcW w:w="2130" w:type="dxa"/>
          </w:tcPr>
          <w:p w:rsidR="00380083" w:rsidRDefault="00380083" w:rsidP="003A688A">
            <w:pPr>
              <w:jc w:val="left"/>
            </w:pPr>
            <w:r>
              <w:t>J</w:t>
            </w:r>
          </w:p>
        </w:tc>
        <w:tc>
          <w:tcPr>
            <w:tcW w:w="2130" w:type="dxa"/>
          </w:tcPr>
          <w:p w:rsidR="00380083" w:rsidRDefault="00380083" w:rsidP="003A688A">
            <w:pPr>
              <w:jc w:val="left"/>
            </w:pPr>
            <w:r>
              <w:rPr>
                <w:rFonts w:hint="eastAsia"/>
              </w:rPr>
              <w:t>金融业</w:t>
            </w:r>
          </w:p>
        </w:tc>
        <w:tc>
          <w:tcPr>
            <w:tcW w:w="2131" w:type="dxa"/>
          </w:tcPr>
          <w:p w:rsidR="00380083" w:rsidRDefault="00380083" w:rsidP="003A688A">
            <w:pPr>
              <w:jc w:val="right"/>
            </w:pPr>
            <w:r>
              <w:t>-</w:t>
            </w:r>
          </w:p>
        </w:tc>
        <w:tc>
          <w:tcPr>
            <w:tcW w:w="2131" w:type="dxa"/>
          </w:tcPr>
          <w:p w:rsidR="00380083" w:rsidRDefault="00380083" w:rsidP="003A688A">
            <w:pPr>
              <w:jc w:val="right"/>
            </w:pPr>
            <w:r>
              <w:t>-</w:t>
            </w:r>
          </w:p>
        </w:tc>
      </w:tr>
      <w:tr w:rsidR="00380083" w:rsidTr="003A688A">
        <w:tc>
          <w:tcPr>
            <w:tcW w:w="2130" w:type="dxa"/>
          </w:tcPr>
          <w:p w:rsidR="00380083" w:rsidRDefault="00380083" w:rsidP="003A688A">
            <w:pPr>
              <w:jc w:val="left"/>
            </w:pPr>
            <w:r>
              <w:t>K</w:t>
            </w:r>
          </w:p>
        </w:tc>
        <w:tc>
          <w:tcPr>
            <w:tcW w:w="2130" w:type="dxa"/>
          </w:tcPr>
          <w:p w:rsidR="00380083" w:rsidRDefault="00380083" w:rsidP="003A688A">
            <w:pPr>
              <w:jc w:val="left"/>
            </w:pPr>
            <w:r>
              <w:rPr>
                <w:rFonts w:hint="eastAsia"/>
              </w:rPr>
              <w:t>房地产业</w:t>
            </w:r>
          </w:p>
        </w:tc>
        <w:tc>
          <w:tcPr>
            <w:tcW w:w="2131" w:type="dxa"/>
          </w:tcPr>
          <w:p w:rsidR="00380083" w:rsidRDefault="00380083" w:rsidP="003A688A">
            <w:pPr>
              <w:jc w:val="right"/>
            </w:pPr>
            <w:r>
              <w:t>-</w:t>
            </w:r>
          </w:p>
        </w:tc>
        <w:tc>
          <w:tcPr>
            <w:tcW w:w="2131" w:type="dxa"/>
          </w:tcPr>
          <w:p w:rsidR="00380083" w:rsidRDefault="00380083" w:rsidP="003A688A">
            <w:pPr>
              <w:jc w:val="right"/>
            </w:pPr>
            <w:r>
              <w:t>-</w:t>
            </w:r>
          </w:p>
        </w:tc>
      </w:tr>
      <w:tr w:rsidR="00380083" w:rsidTr="003A688A">
        <w:tc>
          <w:tcPr>
            <w:tcW w:w="2130" w:type="dxa"/>
          </w:tcPr>
          <w:p w:rsidR="00380083" w:rsidRDefault="00380083" w:rsidP="003A688A">
            <w:pPr>
              <w:jc w:val="left"/>
            </w:pPr>
            <w:r>
              <w:t>L</w:t>
            </w:r>
          </w:p>
        </w:tc>
        <w:tc>
          <w:tcPr>
            <w:tcW w:w="2130" w:type="dxa"/>
          </w:tcPr>
          <w:p w:rsidR="00380083" w:rsidRDefault="00380083" w:rsidP="003A688A">
            <w:pPr>
              <w:jc w:val="left"/>
            </w:pPr>
            <w:r>
              <w:rPr>
                <w:rFonts w:hint="eastAsia"/>
              </w:rPr>
              <w:t>租赁和商务服务业</w:t>
            </w:r>
          </w:p>
        </w:tc>
        <w:tc>
          <w:tcPr>
            <w:tcW w:w="2131" w:type="dxa"/>
          </w:tcPr>
          <w:p w:rsidR="00380083" w:rsidRDefault="00380083" w:rsidP="003A688A">
            <w:pPr>
              <w:jc w:val="right"/>
            </w:pPr>
            <w:r>
              <w:t>-</w:t>
            </w:r>
          </w:p>
        </w:tc>
        <w:tc>
          <w:tcPr>
            <w:tcW w:w="2131" w:type="dxa"/>
          </w:tcPr>
          <w:p w:rsidR="00380083" w:rsidRDefault="00380083" w:rsidP="003A688A">
            <w:pPr>
              <w:jc w:val="right"/>
            </w:pPr>
            <w:r>
              <w:t>-</w:t>
            </w:r>
          </w:p>
        </w:tc>
      </w:tr>
      <w:tr w:rsidR="00380083" w:rsidTr="003A688A">
        <w:tc>
          <w:tcPr>
            <w:tcW w:w="2130" w:type="dxa"/>
          </w:tcPr>
          <w:p w:rsidR="00380083" w:rsidRDefault="00380083" w:rsidP="003A688A">
            <w:pPr>
              <w:jc w:val="left"/>
            </w:pPr>
            <w:r>
              <w:t>M</w:t>
            </w:r>
          </w:p>
        </w:tc>
        <w:tc>
          <w:tcPr>
            <w:tcW w:w="2130" w:type="dxa"/>
          </w:tcPr>
          <w:p w:rsidR="00380083" w:rsidRDefault="00380083" w:rsidP="003A688A">
            <w:pPr>
              <w:jc w:val="left"/>
            </w:pPr>
            <w:r>
              <w:rPr>
                <w:rFonts w:hint="eastAsia"/>
              </w:rPr>
              <w:t>科学研究和技术服务业</w:t>
            </w:r>
          </w:p>
        </w:tc>
        <w:tc>
          <w:tcPr>
            <w:tcW w:w="2131" w:type="dxa"/>
          </w:tcPr>
          <w:p w:rsidR="00380083" w:rsidRDefault="00380083" w:rsidP="003A688A">
            <w:pPr>
              <w:jc w:val="right"/>
            </w:pPr>
            <w:r>
              <w:t>-</w:t>
            </w:r>
          </w:p>
        </w:tc>
        <w:tc>
          <w:tcPr>
            <w:tcW w:w="2131" w:type="dxa"/>
          </w:tcPr>
          <w:p w:rsidR="00380083" w:rsidRDefault="00380083" w:rsidP="003A688A">
            <w:pPr>
              <w:jc w:val="right"/>
            </w:pPr>
            <w:r>
              <w:t>-</w:t>
            </w:r>
          </w:p>
        </w:tc>
      </w:tr>
      <w:tr w:rsidR="00380083" w:rsidTr="003A688A">
        <w:tc>
          <w:tcPr>
            <w:tcW w:w="2130" w:type="dxa"/>
          </w:tcPr>
          <w:p w:rsidR="00380083" w:rsidRDefault="00380083" w:rsidP="003A688A">
            <w:pPr>
              <w:jc w:val="left"/>
            </w:pPr>
            <w:r>
              <w:t>N</w:t>
            </w:r>
          </w:p>
        </w:tc>
        <w:tc>
          <w:tcPr>
            <w:tcW w:w="2130" w:type="dxa"/>
          </w:tcPr>
          <w:p w:rsidR="00380083" w:rsidRDefault="00380083" w:rsidP="003A688A">
            <w:pPr>
              <w:jc w:val="left"/>
            </w:pPr>
            <w:r>
              <w:rPr>
                <w:rFonts w:hint="eastAsia"/>
              </w:rPr>
              <w:t>水利、环境和公共设施管理业</w:t>
            </w:r>
          </w:p>
        </w:tc>
        <w:tc>
          <w:tcPr>
            <w:tcW w:w="2131" w:type="dxa"/>
          </w:tcPr>
          <w:p w:rsidR="00380083" w:rsidRDefault="00380083" w:rsidP="003A688A">
            <w:pPr>
              <w:jc w:val="right"/>
            </w:pPr>
            <w:r>
              <w:t>-</w:t>
            </w:r>
          </w:p>
        </w:tc>
        <w:tc>
          <w:tcPr>
            <w:tcW w:w="2131" w:type="dxa"/>
          </w:tcPr>
          <w:p w:rsidR="00380083" w:rsidRDefault="00380083" w:rsidP="003A688A">
            <w:pPr>
              <w:jc w:val="right"/>
            </w:pPr>
            <w:r>
              <w:t>-</w:t>
            </w:r>
          </w:p>
        </w:tc>
      </w:tr>
      <w:tr w:rsidR="00380083" w:rsidTr="003A688A">
        <w:tc>
          <w:tcPr>
            <w:tcW w:w="2130" w:type="dxa"/>
          </w:tcPr>
          <w:p w:rsidR="00380083" w:rsidRDefault="00380083" w:rsidP="003A688A">
            <w:pPr>
              <w:jc w:val="left"/>
            </w:pPr>
            <w:r>
              <w:t>O</w:t>
            </w:r>
          </w:p>
        </w:tc>
        <w:tc>
          <w:tcPr>
            <w:tcW w:w="2130" w:type="dxa"/>
          </w:tcPr>
          <w:p w:rsidR="00380083" w:rsidRDefault="00380083" w:rsidP="003A688A">
            <w:pPr>
              <w:jc w:val="left"/>
            </w:pPr>
            <w:r>
              <w:rPr>
                <w:rFonts w:hint="eastAsia"/>
              </w:rPr>
              <w:t>居民服务、修理和其他服务业</w:t>
            </w:r>
          </w:p>
        </w:tc>
        <w:tc>
          <w:tcPr>
            <w:tcW w:w="2131" w:type="dxa"/>
          </w:tcPr>
          <w:p w:rsidR="00380083" w:rsidRDefault="00380083" w:rsidP="003A688A">
            <w:pPr>
              <w:jc w:val="right"/>
            </w:pPr>
            <w:r>
              <w:t>-</w:t>
            </w:r>
          </w:p>
        </w:tc>
        <w:tc>
          <w:tcPr>
            <w:tcW w:w="2131" w:type="dxa"/>
          </w:tcPr>
          <w:p w:rsidR="00380083" w:rsidRDefault="00380083" w:rsidP="003A688A">
            <w:pPr>
              <w:jc w:val="right"/>
            </w:pPr>
            <w:r>
              <w:t>-</w:t>
            </w:r>
          </w:p>
        </w:tc>
      </w:tr>
      <w:tr w:rsidR="00380083" w:rsidTr="003A688A">
        <w:tc>
          <w:tcPr>
            <w:tcW w:w="2130" w:type="dxa"/>
          </w:tcPr>
          <w:p w:rsidR="00380083" w:rsidRDefault="00380083" w:rsidP="003A688A">
            <w:pPr>
              <w:jc w:val="left"/>
            </w:pPr>
            <w:r>
              <w:t>P</w:t>
            </w:r>
          </w:p>
        </w:tc>
        <w:tc>
          <w:tcPr>
            <w:tcW w:w="2130" w:type="dxa"/>
          </w:tcPr>
          <w:p w:rsidR="00380083" w:rsidRDefault="00380083" w:rsidP="003A688A">
            <w:pPr>
              <w:jc w:val="left"/>
            </w:pPr>
            <w:r>
              <w:rPr>
                <w:rFonts w:hint="eastAsia"/>
              </w:rPr>
              <w:t>教育</w:t>
            </w:r>
          </w:p>
        </w:tc>
        <w:tc>
          <w:tcPr>
            <w:tcW w:w="2131" w:type="dxa"/>
          </w:tcPr>
          <w:p w:rsidR="00380083" w:rsidRDefault="00380083" w:rsidP="003A688A">
            <w:pPr>
              <w:jc w:val="right"/>
            </w:pPr>
            <w:r>
              <w:t>-</w:t>
            </w:r>
          </w:p>
        </w:tc>
        <w:tc>
          <w:tcPr>
            <w:tcW w:w="2131" w:type="dxa"/>
          </w:tcPr>
          <w:p w:rsidR="00380083" w:rsidRDefault="00380083" w:rsidP="003A688A">
            <w:pPr>
              <w:jc w:val="right"/>
            </w:pPr>
            <w:r>
              <w:t>-</w:t>
            </w:r>
          </w:p>
        </w:tc>
      </w:tr>
      <w:tr w:rsidR="00380083" w:rsidTr="003A688A">
        <w:tc>
          <w:tcPr>
            <w:tcW w:w="2130" w:type="dxa"/>
          </w:tcPr>
          <w:p w:rsidR="00380083" w:rsidRDefault="00380083" w:rsidP="003A688A">
            <w:pPr>
              <w:jc w:val="left"/>
            </w:pPr>
            <w:r>
              <w:t>Q</w:t>
            </w:r>
          </w:p>
        </w:tc>
        <w:tc>
          <w:tcPr>
            <w:tcW w:w="2130" w:type="dxa"/>
          </w:tcPr>
          <w:p w:rsidR="00380083" w:rsidRDefault="00380083" w:rsidP="003A688A">
            <w:pPr>
              <w:jc w:val="left"/>
            </w:pPr>
            <w:r>
              <w:rPr>
                <w:rFonts w:hint="eastAsia"/>
              </w:rPr>
              <w:t>卫生和社会工作</w:t>
            </w:r>
          </w:p>
        </w:tc>
        <w:tc>
          <w:tcPr>
            <w:tcW w:w="2131" w:type="dxa"/>
          </w:tcPr>
          <w:p w:rsidR="00380083" w:rsidRDefault="00380083" w:rsidP="003A688A">
            <w:pPr>
              <w:jc w:val="right"/>
            </w:pPr>
            <w:r>
              <w:t>-</w:t>
            </w:r>
          </w:p>
        </w:tc>
        <w:tc>
          <w:tcPr>
            <w:tcW w:w="2131" w:type="dxa"/>
          </w:tcPr>
          <w:p w:rsidR="00380083" w:rsidRDefault="00380083" w:rsidP="003A688A">
            <w:pPr>
              <w:jc w:val="right"/>
            </w:pPr>
            <w:r>
              <w:t>-</w:t>
            </w:r>
          </w:p>
        </w:tc>
      </w:tr>
      <w:tr w:rsidR="00380083" w:rsidTr="003A688A">
        <w:tc>
          <w:tcPr>
            <w:tcW w:w="2130" w:type="dxa"/>
          </w:tcPr>
          <w:p w:rsidR="00380083" w:rsidRDefault="00380083" w:rsidP="003A688A">
            <w:pPr>
              <w:jc w:val="left"/>
            </w:pPr>
            <w:r>
              <w:t>R</w:t>
            </w:r>
          </w:p>
        </w:tc>
        <w:tc>
          <w:tcPr>
            <w:tcW w:w="2130" w:type="dxa"/>
          </w:tcPr>
          <w:p w:rsidR="00380083" w:rsidRDefault="00380083" w:rsidP="003A688A">
            <w:pPr>
              <w:jc w:val="left"/>
            </w:pPr>
            <w:r>
              <w:rPr>
                <w:rFonts w:hint="eastAsia"/>
              </w:rPr>
              <w:t>文化、体育和娱乐业</w:t>
            </w:r>
          </w:p>
        </w:tc>
        <w:tc>
          <w:tcPr>
            <w:tcW w:w="2131" w:type="dxa"/>
          </w:tcPr>
          <w:p w:rsidR="00380083" w:rsidRDefault="00380083" w:rsidP="003A688A">
            <w:pPr>
              <w:jc w:val="right"/>
            </w:pPr>
            <w:r>
              <w:t>-</w:t>
            </w:r>
          </w:p>
        </w:tc>
        <w:tc>
          <w:tcPr>
            <w:tcW w:w="2131" w:type="dxa"/>
          </w:tcPr>
          <w:p w:rsidR="00380083" w:rsidRDefault="00380083" w:rsidP="003A688A">
            <w:pPr>
              <w:jc w:val="right"/>
            </w:pPr>
            <w:r>
              <w:t>-</w:t>
            </w:r>
          </w:p>
        </w:tc>
      </w:tr>
      <w:tr w:rsidR="00380083" w:rsidTr="003A688A">
        <w:tc>
          <w:tcPr>
            <w:tcW w:w="2130" w:type="dxa"/>
          </w:tcPr>
          <w:p w:rsidR="00380083" w:rsidRDefault="00380083" w:rsidP="003A688A">
            <w:pPr>
              <w:jc w:val="left"/>
            </w:pPr>
            <w:r>
              <w:lastRenderedPageBreak/>
              <w:t>S</w:t>
            </w:r>
          </w:p>
        </w:tc>
        <w:tc>
          <w:tcPr>
            <w:tcW w:w="2130" w:type="dxa"/>
          </w:tcPr>
          <w:p w:rsidR="00380083" w:rsidRDefault="00380083" w:rsidP="003A688A">
            <w:pPr>
              <w:jc w:val="left"/>
            </w:pPr>
            <w:r>
              <w:rPr>
                <w:rFonts w:hint="eastAsia"/>
              </w:rPr>
              <w:t>综合</w:t>
            </w:r>
          </w:p>
        </w:tc>
        <w:tc>
          <w:tcPr>
            <w:tcW w:w="2131" w:type="dxa"/>
          </w:tcPr>
          <w:p w:rsidR="00380083" w:rsidRDefault="00380083" w:rsidP="003A688A">
            <w:pPr>
              <w:jc w:val="right"/>
            </w:pPr>
            <w:r>
              <w:t>5,304,245.00</w:t>
            </w:r>
          </w:p>
        </w:tc>
        <w:tc>
          <w:tcPr>
            <w:tcW w:w="2131" w:type="dxa"/>
          </w:tcPr>
          <w:p w:rsidR="00380083" w:rsidRDefault="00380083" w:rsidP="003A688A">
            <w:pPr>
              <w:jc w:val="right"/>
            </w:pPr>
            <w:r>
              <w:t>2.04</w:t>
            </w:r>
          </w:p>
        </w:tc>
      </w:tr>
      <w:tr w:rsidR="00380083" w:rsidTr="003A688A">
        <w:tc>
          <w:tcPr>
            <w:tcW w:w="2130" w:type="dxa"/>
          </w:tcPr>
          <w:p w:rsidR="00380083" w:rsidRDefault="00380083" w:rsidP="003A688A">
            <w:pPr>
              <w:jc w:val="left"/>
            </w:pPr>
          </w:p>
        </w:tc>
        <w:tc>
          <w:tcPr>
            <w:tcW w:w="2130" w:type="dxa"/>
          </w:tcPr>
          <w:p w:rsidR="00380083" w:rsidRDefault="00380083" w:rsidP="003A688A">
            <w:pPr>
              <w:jc w:val="left"/>
            </w:pPr>
            <w:r>
              <w:rPr>
                <w:rFonts w:hint="eastAsia"/>
              </w:rPr>
              <w:t>合计</w:t>
            </w:r>
          </w:p>
        </w:tc>
        <w:tc>
          <w:tcPr>
            <w:tcW w:w="2131" w:type="dxa"/>
          </w:tcPr>
          <w:p w:rsidR="00380083" w:rsidRDefault="00380083" w:rsidP="003A688A">
            <w:pPr>
              <w:jc w:val="right"/>
            </w:pPr>
            <w:r>
              <w:t>258,050,656.53</w:t>
            </w:r>
          </w:p>
        </w:tc>
        <w:tc>
          <w:tcPr>
            <w:tcW w:w="2131" w:type="dxa"/>
          </w:tcPr>
          <w:p w:rsidR="00380083" w:rsidRDefault="00380083" w:rsidP="003A688A">
            <w:pPr>
              <w:jc w:val="right"/>
            </w:pPr>
            <w:r>
              <w:t>99.32</w:t>
            </w:r>
          </w:p>
        </w:tc>
      </w:tr>
    </w:tbl>
    <w:p w:rsidR="00380083" w:rsidRDefault="00380083" w:rsidP="003A688A">
      <w:pPr>
        <w:pStyle w:val="-3"/>
      </w:pPr>
      <w:r>
        <w:rPr>
          <w:rFonts w:hint="eastAsia"/>
        </w:rPr>
        <w:t xml:space="preserve">2.2 </w:t>
      </w:r>
      <w:proofErr w:type="spellStart"/>
      <w:r>
        <w:rPr>
          <w:rFonts w:hint="eastAsia"/>
        </w:rPr>
        <w:t>报告期末积极投资按行业分类的境内股票投资组合</w:t>
      </w:r>
      <w:proofErr w:type="spellEnd"/>
    </w:p>
    <w:tbl>
      <w:tblPr>
        <w:tblStyle w:val="-0"/>
        <w:tblW w:w="0" w:type="auto"/>
        <w:tblLayout w:type="fixed"/>
        <w:tblLook w:val="04A0"/>
      </w:tblPr>
      <w:tblGrid>
        <w:gridCol w:w="2130"/>
        <w:gridCol w:w="2130"/>
        <w:gridCol w:w="2131"/>
        <w:gridCol w:w="2131"/>
      </w:tblGrid>
      <w:tr w:rsidR="00380083" w:rsidTr="003A688A">
        <w:trPr>
          <w:cnfStyle w:val="100000000000"/>
        </w:trPr>
        <w:tc>
          <w:tcPr>
            <w:tcW w:w="2130" w:type="dxa"/>
            <w:vAlign w:val="center"/>
          </w:tcPr>
          <w:p w:rsidR="00380083" w:rsidRDefault="00380083" w:rsidP="003A688A">
            <w:pPr>
              <w:jc w:val="center"/>
            </w:pPr>
            <w:r>
              <w:rPr>
                <w:rFonts w:hint="eastAsia"/>
              </w:rPr>
              <w:t>代码</w:t>
            </w:r>
          </w:p>
        </w:tc>
        <w:tc>
          <w:tcPr>
            <w:tcW w:w="2130" w:type="dxa"/>
            <w:vAlign w:val="center"/>
          </w:tcPr>
          <w:p w:rsidR="00380083" w:rsidRDefault="00380083" w:rsidP="003A688A">
            <w:pPr>
              <w:jc w:val="center"/>
            </w:pPr>
            <w:r>
              <w:rPr>
                <w:rFonts w:hint="eastAsia"/>
              </w:rPr>
              <w:t>行业类别</w:t>
            </w:r>
          </w:p>
        </w:tc>
        <w:tc>
          <w:tcPr>
            <w:tcW w:w="2131" w:type="dxa"/>
            <w:vAlign w:val="center"/>
          </w:tcPr>
          <w:p w:rsidR="00380083" w:rsidRDefault="00380083" w:rsidP="003A688A">
            <w:pPr>
              <w:jc w:val="center"/>
            </w:pPr>
            <w:r>
              <w:rPr>
                <w:rFonts w:hint="eastAsia"/>
              </w:rPr>
              <w:t>公允价值（元）</w:t>
            </w:r>
          </w:p>
        </w:tc>
        <w:tc>
          <w:tcPr>
            <w:tcW w:w="2131" w:type="dxa"/>
            <w:vAlign w:val="center"/>
          </w:tcPr>
          <w:p w:rsidR="00380083" w:rsidRDefault="00380083" w:rsidP="003A688A">
            <w:pPr>
              <w:jc w:val="center"/>
            </w:pPr>
            <w:r>
              <w:rPr>
                <w:rFonts w:hint="eastAsia"/>
              </w:rPr>
              <w:t>占基金资产净值比例</w:t>
            </w:r>
            <w:r>
              <w:rPr>
                <w:rFonts w:hint="eastAsia"/>
              </w:rPr>
              <w:t>(%)</w:t>
            </w:r>
          </w:p>
        </w:tc>
      </w:tr>
      <w:tr w:rsidR="00380083" w:rsidTr="003A688A">
        <w:tc>
          <w:tcPr>
            <w:tcW w:w="2130" w:type="dxa"/>
          </w:tcPr>
          <w:p w:rsidR="00380083" w:rsidRDefault="00380083" w:rsidP="003A688A">
            <w:pPr>
              <w:jc w:val="left"/>
            </w:pPr>
            <w:r>
              <w:t>A</w:t>
            </w:r>
          </w:p>
        </w:tc>
        <w:tc>
          <w:tcPr>
            <w:tcW w:w="2130" w:type="dxa"/>
          </w:tcPr>
          <w:p w:rsidR="00380083" w:rsidRDefault="00380083" w:rsidP="003A688A">
            <w:pPr>
              <w:jc w:val="left"/>
            </w:pPr>
            <w:r>
              <w:rPr>
                <w:rFonts w:hint="eastAsia"/>
              </w:rPr>
              <w:t>农、林、牧、渔业</w:t>
            </w:r>
          </w:p>
        </w:tc>
        <w:tc>
          <w:tcPr>
            <w:tcW w:w="2131" w:type="dxa"/>
          </w:tcPr>
          <w:p w:rsidR="00380083" w:rsidRDefault="00380083" w:rsidP="003A688A">
            <w:pPr>
              <w:jc w:val="right"/>
            </w:pPr>
            <w:r>
              <w:t>-</w:t>
            </w:r>
          </w:p>
        </w:tc>
        <w:tc>
          <w:tcPr>
            <w:tcW w:w="2131" w:type="dxa"/>
          </w:tcPr>
          <w:p w:rsidR="00380083" w:rsidRDefault="00380083" w:rsidP="003A688A">
            <w:pPr>
              <w:jc w:val="right"/>
            </w:pPr>
            <w:r>
              <w:t>-</w:t>
            </w:r>
          </w:p>
        </w:tc>
      </w:tr>
      <w:tr w:rsidR="00380083" w:rsidTr="003A688A">
        <w:tc>
          <w:tcPr>
            <w:tcW w:w="2130" w:type="dxa"/>
          </w:tcPr>
          <w:p w:rsidR="00380083" w:rsidRDefault="00380083" w:rsidP="003A688A">
            <w:pPr>
              <w:jc w:val="left"/>
            </w:pPr>
            <w:r>
              <w:t>B</w:t>
            </w:r>
          </w:p>
        </w:tc>
        <w:tc>
          <w:tcPr>
            <w:tcW w:w="2130" w:type="dxa"/>
          </w:tcPr>
          <w:p w:rsidR="00380083" w:rsidRDefault="00380083" w:rsidP="003A688A">
            <w:pPr>
              <w:jc w:val="left"/>
            </w:pPr>
            <w:r>
              <w:rPr>
                <w:rFonts w:hint="eastAsia"/>
              </w:rPr>
              <w:t>采矿业</w:t>
            </w:r>
          </w:p>
        </w:tc>
        <w:tc>
          <w:tcPr>
            <w:tcW w:w="2131" w:type="dxa"/>
          </w:tcPr>
          <w:p w:rsidR="00380083" w:rsidRDefault="00380083" w:rsidP="003A688A">
            <w:pPr>
              <w:jc w:val="right"/>
            </w:pPr>
            <w:r>
              <w:t>166,338.80</w:t>
            </w:r>
          </w:p>
        </w:tc>
        <w:tc>
          <w:tcPr>
            <w:tcW w:w="2131" w:type="dxa"/>
          </w:tcPr>
          <w:p w:rsidR="00380083" w:rsidRDefault="00380083" w:rsidP="003A688A">
            <w:pPr>
              <w:jc w:val="right"/>
            </w:pPr>
            <w:r>
              <w:t>0.06</w:t>
            </w:r>
          </w:p>
        </w:tc>
      </w:tr>
      <w:tr w:rsidR="00380083" w:rsidTr="003A688A">
        <w:tc>
          <w:tcPr>
            <w:tcW w:w="2130" w:type="dxa"/>
          </w:tcPr>
          <w:p w:rsidR="00380083" w:rsidRDefault="00380083" w:rsidP="003A688A">
            <w:pPr>
              <w:jc w:val="left"/>
            </w:pPr>
            <w:r>
              <w:t>C</w:t>
            </w:r>
          </w:p>
        </w:tc>
        <w:tc>
          <w:tcPr>
            <w:tcW w:w="2130" w:type="dxa"/>
          </w:tcPr>
          <w:p w:rsidR="00380083" w:rsidRDefault="00380083" w:rsidP="003A688A">
            <w:pPr>
              <w:jc w:val="left"/>
            </w:pPr>
            <w:r>
              <w:rPr>
                <w:rFonts w:hint="eastAsia"/>
              </w:rPr>
              <w:t>制造业</w:t>
            </w:r>
          </w:p>
        </w:tc>
        <w:tc>
          <w:tcPr>
            <w:tcW w:w="2131" w:type="dxa"/>
          </w:tcPr>
          <w:p w:rsidR="00380083" w:rsidRDefault="00380083" w:rsidP="003A688A">
            <w:pPr>
              <w:jc w:val="right"/>
            </w:pPr>
            <w:r>
              <w:t>176,907.28</w:t>
            </w:r>
          </w:p>
        </w:tc>
        <w:tc>
          <w:tcPr>
            <w:tcW w:w="2131" w:type="dxa"/>
          </w:tcPr>
          <w:p w:rsidR="00380083" w:rsidRDefault="00380083" w:rsidP="003A688A">
            <w:pPr>
              <w:jc w:val="right"/>
            </w:pPr>
            <w:r>
              <w:t>0.07</w:t>
            </w:r>
          </w:p>
        </w:tc>
      </w:tr>
      <w:tr w:rsidR="00380083" w:rsidTr="003A688A">
        <w:tc>
          <w:tcPr>
            <w:tcW w:w="2130" w:type="dxa"/>
          </w:tcPr>
          <w:p w:rsidR="00380083" w:rsidRDefault="00380083" w:rsidP="003A688A">
            <w:pPr>
              <w:jc w:val="left"/>
            </w:pPr>
            <w:r>
              <w:t>D</w:t>
            </w:r>
          </w:p>
        </w:tc>
        <w:tc>
          <w:tcPr>
            <w:tcW w:w="2130" w:type="dxa"/>
          </w:tcPr>
          <w:p w:rsidR="00380083" w:rsidRDefault="00380083" w:rsidP="003A688A">
            <w:pPr>
              <w:jc w:val="left"/>
            </w:pPr>
            <w:r>
              <w:rPr>
                <w:rFonts w:hint="eastAsia"/>
              </w:rPr>
              <w:t>电力、热力、燃气及水生产和供应业</w:t>
            </w:r>
          </w:p>
        </w:tc>
        <w:tc>
          <w:tcPr>
            <w:tcW w:w="2131" w:type="dxa"/>
          </w:tcPr>
          <w:p w:rsidR="00380083" w:rsidRDefault="00380083" w:rsidP="003A688A">
            <w:pPr>
              <w:jc w:val="right"/>
            </w:pPr>
            <w:r>
              <w:t>-</w:t>
            </w:r>
          </w:p>
        </w:tc>
        <w:tc>
          <w:tcPr>
            <w:tcW w:w="2131" w:type="dxa"/>
          </w:tcPr>
          <w:p w:rsidR="00380083" w:rsidRDefault="00380083" w:rsidP="003A688A">
            <w:pPr>
              <w:jc w:val="right"/>
            </w:pPr>
            <w:r>
              <w:t>-</w:t>
            </w:r>
          </w:p>
        </w:tc>
      </w:tr>
      <w:tr w:rsidR="00380083" w:rsidTr="003A688A">
        <w:tc>
          <w:tcPr>
            <w:tcW w:w="2130" w:type="dxa"/>
          </w:tcPr>
          <w:p w:rsidR="00380083" w:rsidRDefault="00380083" w:rsidP="003A688A">
            <w:pPr>
              <w:jc w:val="left"/>
            </w:pPr>
            <w:r>
              <w:t>E</w:t>
            </w:r>
          </w:p>
        </w:tc>
        <w:tc>
          <w:tcPr>
            <w:tcW w:w="2130" w:type="dxa"/>
          </w:tcPr>
          <w:p w:rsidR="00380083" w:rsidRDefault="00380083" w:rsidP="003A688A">
            <w:pPr>
              <w:jc w:val="left"/>
            </w:pPr>
            <w:r>
              <w:rPr>
                <w:rFonts w:hint="eastAsia"/>
              </w:rPr>
              <w:t>建筑业</w:t>
            </w:r>
          </w:p>
        </w:tc>
        <w:tc>
          <w:tcPr>
            <w:tcW w:w="2131" w:type="dxa"/>
          </w:tcPr>
          <w:p w:rsidR="00380083" w:rsidRDefault="00380083" w:rsidP="003A688A">
            <w:pPr>
              <w:jc w:val="right"/>
            </w:pPr>
            <w:r>
              <w:t>-</w:t>
            </w:r>
          </w:p>
        </w:tc>
        <w:tc>
          <w:tcPr>
            <w:tcW w:w="2131" w:type="dxa"/>
          </w:tcPr>
          <w:p w:rsidR="00380083" w:rsidRDefault="00380083" w:rsidP="003A688A">
            <w:pPr>
              <w:jc w:val="right"/>
            </w:pPr>
            <w:r>
              <w:t>-</w:t>
            </w:r>
          </w:p>
        </w:tc>
      </w:tr>
      <w:tr w:rsidR="00380083" w:rsidTr="003A688A">
        <w:tc>
          <w:tcPr>
            <w:tcW w:w="2130" w:type="dxa"/>
          </w:tcPr>
          <w:p w:rsidR="00380083" w:rsidRDefault="00380083" w:rsidP="003A688A">
            <w:pPr>
              <w:jc w:val="left"/>
            </w:pPr>
            <w:r>
              <w:t>F</w:t>
            </w:r>
          </w:p>
        </w:tc>
        <w:tc>
          <w:tcPr>
            <w:tcW w:w="2130" w:type="dxa"/>
          </w:tcPr>
          <w:p w:rsidR="00380083" w:rsidRDefault="00380083" w:rsidP="003A688A">
            <w:pPr>
              <w:jc w:val="left"/>
            </w:pPr>
            <w:r>
              <w:rPr>
                <w:rFonts w:hint="eastAsia"/>
              </w:rPr>
              <w:t>批发和零售业</w:t>
            </w:r>
          </w:p>
        </w:tc>
        <w:tc>
          <w:tcPr>
            <w:tcW w:w="2131" w:type="dxa"/>
          </w:tcPr>
          <w:p w:rsidR="00380083" w:rsidRDefault="00380083" w:rsidP="003A688A">
            <w:pPr>
              <w:jc w:val="right"/>
            </w:pPr>
            <w:r>
              <w:t>-</w:t>
            </w:r>
          </w:p>
        </w:tc>
        <w:tc>
          <w:tcPr>
            <w:tcW w:w="2131" w:type="dxa"/>
          </w:tcPr>
          <w:p w:rsidR="00380083" w:rsidRDefault="00380083" w:rsidP="003A688A">
            <w:pPr>
              <w:jc w:val="right"/>
            </w:pPr>
            <w:r>
              <w:t>-</w:t>
            </w:r>
          </w:p>
        </w:tc>
      </w:tr>
      <w:tr w:rsidR="00380083" w:rsidTr="003A688A">
        <w:tc>
          <w:tcPr>
            <w:tcW w:w="2130" w:type="dxa"/>
          </w:tcPr>
          <w:p w:rsidR="00380083" w:rsidRDefault="00380083" w:rsidP="003A688A">
            <w:pPr>
              <w:jc w:val="left"/>
            </w:pPr>
            <w:r>
              <w:t>G</w:t>
            </w:r>
          </w:p>
        </w:tc>
        <w:tc>
          <w:tcPr>
            <w:tcW w:w="2130" w:type="dxa"/>
          </w:tcPr>
          <w:p w:rsidR="00380083" w:rsidRDefault="00380083" w:rsidP="003A688A">
            <w:pPr>
              <w:jc w:val="left"/>
            </w:pPr>
            <w:r>
              <w:rPr>
                <w:rFonts w:hint="eastAsia"/>
              </w:rPr>
              <w:t>交通运输、仓储和邮政业</w:t>
            </w:r>
          </w:p>
        </w:tc>
        <w:tc>
          <w:tcPr>
            <w:tcW w:w="2131" w:type="dxa"/>
          </w:tcPr>
          <w:p w:rsidR="00380083" w:rsidRDefault="00380083" w:rsidP="003A688A">
            <w:pPr>
              <w:jc w:val="right"/>
            </w:pPr>
            <w:r>
              <w:t>-</w:t>
            </w:r>
          </w:p>
        </w:tc>
        <w:tc>
          <w:tcPr>
            <w:tcW w:w="2131" w:type="dxa"/>
          </w:tcPr>
          <w:p w:rsidR="00380083" w:rsidRDefault="00380083" w:rsidP="003A688A">
            <w:pPr>
              <w:jc w:val="right"/>
            </w:pPr>
            <w:r>
              <w:t>-</w:t>
            </w:r>
          </w:p>
        </w:tc>
      </w:tr>
      <w:tr w:rsidR="00380083" w:rsidTr="003A688A">
        <w:tc>
          <w:tcPr>
            <w:tcW w:w="2130" w:type="dxa"/>
          </w:tcPr>
          <w:p w:rsidR="00380083" w:rsidRDefault="00380083" w:rsidP="003A688A">
            <w:pPr>
              <w:jc w:val="left"/>
            </w:pPr>
            <w:r>
              <w:t>H</w:t>
            </w:r>
          </w:p>
        </w:tc>
        <w:tc>
          <w:tcPr>
            <w:tcW w:w="2130" w:type="dxa"/>
          </w:tcPr>
          <w:p w:rsidR="00380083" w:rsidRDefault="00380083" w:rsidP="003A688A">
            <w:pPr>
              <w:jc w:val="left"/>
            </w:pPr>
            <w:r>
              <w:rPr>
                <w:rFonts w:hint="eastAsia"/>
              </w:rPr>
              <w:t>住宿和餐饮业</w:t>
            </w:r>
          </w:p>
        </w:tc>
        <w:tc>
          <w:tcPr>
            <w:tcW w:w="2131" w:type="dxa"/>
          </w:tcPr>
          <w:p w:rsidR="00380083" w:rsidRDefault="00380083" w:rsidP="003A688A">
            <w:pPr>
              <w:jc w:val="right"/>
            </w:pPr>
            <w:r>
              <w:t>-</w:t>
            </w:r>
          </w:p>
        </w:tc>
        <w:tc>
          <w:tcPr>
            <w:tcW w:w="2131" w:type="dxa"/>
          </w:tcPr>
          <w:p w:rsidR="00380083" w:rsidRDefault="00380083" w:rsidP="003A688A">
            <w:pPr>
              <w:jc w:val="right"/>
            </w:pPr>
            <w:r>
              <w:t>-</w:t>
            </w:r>
          </w:p>
        </w:tc>
      </w:tr>
      <w:tr w:rsidR="00380083" w:rsidTr="003A688A">
        <w:tc>
          <w:tcPr>
            <w:tcW w:w="2130" w:type="dxa"/>
          </w:tcPr>
          <w:p w:rsidR="00380083" w:rsidRDefault="00380083" w:rsidP="003A688A">
            <w:pPr>
              <w:jc w:val="left"/>
            </w:pPr>
            <w:r>
              <w:t>I</w:t>
            </w:r>
          </w:p>
        </w:tc>
        <w:tc>
          <w:tcPr>
            <w:tcW w:w="2130" w:type="dxa"/>
          </w:tcPr>
          <w:p w:rsidR="00380083" w:rsidRDefault="00380083" w:rsidP="003A688A">
            <w:pPr>
              <w:jc w:val="left"/>
            </w:pPr>
            <w:r>
              <w:rPr>
                <w:rFonts w:hint="eastAsia"/>
              </w:rPr>
              <w:t>信息传输、软件和信息技术服务业</w:t>
            </w:r>
          </w:p>
        </w:tc>
        <w:tc>
          <w:tcPr>
            <w:tcW w:w="2131" w:type="dxa"/>
          </w:tcPr>
          <w:p w:rsidR="00380083" w:rsidRDefault="00380083" w:rsidP="003A688A">
            <w:pPr>
              <w:jc w:val="right"/>
            </w:pPr>
            <w:r>
              <w:t>39,603.76</w:t>
            </w:r>
          </w:p>
        </w:tc>
        <w:tc>
          <w:tcPr>
            <w:tcW w:w="2131" w:type="dxa"/>
          </w:tcPr>
          <w:p w:rsidR="00380083" w:rsidRDefault="00380083" w:rsidP="003A688A">
            <w:pPr>
              <w:jc w:val="right"/>
            </w:pPr>
            <w:r>
              <w:t>0.02</w:t>
            </w:r>
          </w:p>
        </w:tc>
      </w:tr>
      <w:tr w:rsidR="00380083" w:rsidTr="003A688A">
        <w:tc>
          <w:tcPr>
            <w:tcW w:w="2130" w:type="dxa"/>
          </w:tcPr>
          <w:p w:rsidR="00380083" w:rsidRDefault="00380083" w:rsidP="003A688A">
            <w:pPr>
              <w:jc w:val="left"/>
            </w:pPr>
            <w:r>
              <w:t>J</w:t>
            </w:r>
          </w:p>
        </w:tc>
        <w:tc>
          <w:tcPr>
            <w:tcW w:w="2130" w:type="dxa"/>
          </w:tcPr>
          <w:p w:rsidR="00380083" w:rsidRDefault="00380083" w:rsidP="003A688A">
            <w:pPr>
              <w:jc w:val="left"/>
            </w:pPr>
            <w:r>
              <w:rPr>
                <w:rFonts w:hint="eastAsia"/>
              </w:rPr>
              <w:t>金融业</w:t>
            </w:r>
          </w:p>
        </w:tc>
        <w:tc>
          <w:tcPr>
            <w:tcW w:w="2131" w:type="dxa"/>
          </w:tcPr>
          <w:p w:rsidR="00380083" w:rsidRDefault="00380083" w:rsidP="003A688A">
            <w:pPr>
              <w:jc w:val="right"/>
            </w:pPr>
            <w:r>
              <w:t>33,869.94</w:t>
            </w:r>
          </w:p>
        </w:tc>
        <w:tc>
          <w:tcPr>
            <w:tcW w:w="2131" w:type="dxa"/>
          </w:tcPr>
          <w:p w:rsidR="00380083" w:rsidRDefault="00380083" w:rsidP="003A688A">
            <w:pPr>
              <w:jc w:val="right"/>
            </w:pPr>
            <w:r>
              <w:t>0.01</w:t>
            </w:r>
          </w:p>
        </w:tc>
      </w:tr>
      <w:tr w:rsidR="00380083" w:rsidTr="003A688A">
        <w:tc>
          <w:tcPr>
            <w:tcW w:w="2130" w:type="dxa"/>
          </w:tcPr>
          <w:p w:rsidR="00380083" w:rsidRDefault="00380083" w:rsidP="003A688A">
            <w:pPr>
              <w:jc w:val="left"/>
            </w:pPr>
            <w:r>
              <w:t>K</w:t>
            </w:r>
          </w:p>
        </w:tc>
        <w:tc>
          <w:tcPr>
            <w:tcW w:w="2130" w:type="dxa"/>
          </w:tcPr>
          <w:p w:rsidR="00380083" w:rsidRDefault="00380083" w:rsidP="003A688A">
            <w:pPr>
              <w:jc w:val="left"/>
            </w:pPr>
            <w:r>
              <w:rPr>
                <w:rFonts w:hint="eastAsia"/>
              </w:rPr>
              <w:t>房地产业</w:t>
            </w:r>
          </w:p>
        </w:tc>
        <w:tc>
          <w:tcPr>
            <w:tcW w:w="2131" w:type="dxa"/>
          </w:tcPr>
          <w:p w:rsidR="00380083" w:rsidRDefault="00380083" w:rsidP="003A688A">
            <w:pPr>
              <w:jc w:val="right"/>
            </w:pPr>
            <w:r>
              <w:t>-</w:t>
            </w:r>
          </w:p>
        </w:tc>
        <w:tc>
          <w:tcPr>
            <w:tcW w:w="2131" w:type="dxa"/>
          </w:tcPr>
          <w:p w:rsidR="00380083" w:rsidRDefault="00380083" w:rsidP="003A688A">
            <w:pPr>
              <w:jc w:val="right"/>
            </w:pPr>
            <w:r>
              <w:t>-</w:t>
            </w:r>
          </w:p>
        </w:tc>
      </w:tr>
      <w:tr w:rsidR="00380083" w:rsidTr="003A688A">
        <w:tc>
          <w:tcPr>
            <w:tcW w:w="2130" w:type="dxa"/>
          </w:tcPr>
          <w:p w:rsidR="00380083" w:rsidRDefault="00380083" w:rsidP="003A688A">
            <w:pPr>
              <w:jc w:val="left"/>
            </w:pPr>
            <w:r>
              <w:t>L</w:t>
            </w:r>
          </w:p>
        </w:tc>
        <w:tc>
          <w:tcPr>
            <w:tcW w:w="2130" w:type="dxa"/>
          </w:tcPr>
          <w:p w:rsidR="00380083" w:rsidRDefault="00380083" w:rsidP="003A688A">
            <w:pPr>
              <w:jc w:val="left"/>
            </w:pPr>
            <w:r>
              <w:rPr>
                <w:rFonts w:hint="eastAsia"/>
              </w:rPr>
              <w:t>租赁和商务服务业</w:t>
            </w:r>
          </w:p>
        </w:tc>
        <w:tc>
          <w:tcPr>
            <w:tcW w:w="2131" w:type="dxa"/>
          </w:tcPr>
          <w:p w:rsidR="00380083" w:rsidRDefault="00380083" w:rsidP="003A688A">
            <w:pPr>
              <w:jc w:val="right"/>
            </w:pPr>
            <w:r>
              <w:t>-</w:t>
            </w:r>
          </w:p>
        </w:tc>
        <w:tc>
          <w:tcPr>
            <w:tcW w:w="2131" w:type="dxa"/>
          </w:tcPr>
          <w:p w:rsidR="00380083" w:rsidRDefault="00380083" w:rsidP="003A688A">
            <w:pPr>
              <w:jc w:val="right"/>
            </w:pPr>
            <w:r>
              <w:t>-</w:t>
            </w:r>
          </w:p>
        </w:tc>
      </w:tr>
      <w:tr w:rsidR="00380083" w:rsidTr="003A688A">
        <w:tc>
          <w:tcPr>
            <w:tcW w:w="2130" w:type="dxa"/>
          </w:tcPr>
          <w:p w:rsidR="00380083" w:rsidRDefault="00380083" w:rsidP="003A688A">
            <w:pPr>
              <w:jc w:val="left"/>
            </w:pPr>
            <w:r>
              <w:t>M</w:t>
            </w:r>
          </w:p>
        </w:tc>
        <w:tc>
          <w:tcPr>
            <w:tcW w:w="2130" w:type="dxa"/>
          </w:tcPr>
          <w:p w:rsidR="00380083" w:rsidRDefault="00380083" w:rsidP="003A688A">
            <w:pPr>
              <w:jc w:val="left"/>
            </w:pPr>
            <w:r>
              <w:rPr>
                <w:rFonts w:hint="eastAsia"/>
              </w:rPr>
              <w:t>科学研究和技术服务业</w:t>
            </w:r>
          </w:p>
        </w:tc>
        <w:tc>
          <w:tcPr>
            <w:tcW w:w="2131" w:type="dxa"/>
          </w:tcPr>
          <w:p w:rsidR="00380083" w:rsidRDefault="00380083" w:rsidP="003A688A">
            <w:pPr>
              <w:jc w:val="right"/>
            </w:pPr>
            <w:r>
              <w:t>-</w:t>
            </w:r>
          </w:p>
        </w:tc>
        <w:tc>
          <w:tcPr>
            <w:tcW w:w="2131" w:type="dxa"/>
          </w:tcPr>
          <w:p w:rsidR="00380083" w:rsidRDefault="00380083" w:rsidP="003A688A">
            <w:pPr>
              <w:jc w:val="right"/>
            </w:pPr>
            <w:r>
              <w:t>-</w:t>
            </w:r>
          </w:p>
        </w:tc>
      </w:tr>
      <w:tr w:rsidR="00380083" w:rsidTr="003A688A">
        <w:tc>
          <w:tcPr>
            <w:tcW w:w="2130" w:type="dxa"/>
          </w:tcPr>
          <w:p w:rsidR="00380083" w:rsidRDefault="00380083" w:rsidP="003A688A">
            <w:pPr>
              <w:jc w:val="left"/>
            </w:pPr>
            <w:r>
              <w:t>N</w:t>
            </w:r>
          </w:p>
        </w:tc>
        <w:tc>
          <w:tcPr>
            <w:tcW w:w="2130" w:type="dxa"/>
          </w:tcPr>
          <w:p w:rsidR="00380083" w:rsidRDefault="00380083" w:rsidP="003A688A">
            <w:pPr>
              <w:jc w:val="left"/>
            </w:pPr>
            <w:r>
              <w:rPr>
                <w:rFonts w:hint="eastAsia"/>
              </w:rPr>
              <w:t>水利、环境和公共设施管理业</w:t>
            </w:r>
          </w:p>
        </w:tc>
        <w:tc>
          <w:tcPr>
            <w:tcW w:w="2131" w:type="dxa"/>
          </w:tcPr>
          <w:p w:rsidR="00380083" w:rsidRDefault="00380083" w:rsidP="003A688A">
            <w:pPr>
              <w:jc w:val="right"/>
            </w:pPr>
            <w:r>
              <w:t>-</w:t>
            </w:r>
          </w:p>
        </w:tc>
        <w:tc>
          <w:tcPr>
            <w:tcW w:w="2131" w:type="dxa"/>
          </w:tcPr>
          <w:p w:rsidR="00380083" w:rsidRDefault="00380083" w:rsidP="003A688A">
            <w:pPr>
              <w:jc w:val="right"/>
            </w:pPr>
            <w:r>
              <w:t>-</w:t>
            </w:r>
          </w:p>
        </w:tc>
      </w:tr>
      <w:tr w:rsidR="00380083" w:rsidTr="003A688A">
        <w:tc>
          <w:tcPr>
            <w:tcW w:w="2130" w:type="dxa"/>
          </w:tcPr>
          <w:p w:rsidR="00380083" w:rsidRDefault="00380083" w:rsidP="003A688A">
            <w:pPr>
              <w:jc w:val="left"/>
            </w:pPr>
            <w:r>
              <w:t>O</w:t>
            </w:r>
          </w:p>
        </w:tc>
        <w:tc>
          <w:tcPr>
            <w:tcW w:w="2130" w:type="dxa"/>
          </w:tcPr>
          <w:p w:rsidR="00380083" w:rsidRDefault="00380083" w:rsidP="003A688A">
            <w:pPr>
              <w:jc w:val="left"/>
            </w:pPr>
            <w:r>
              <w:rPr>
                <w:rFonts w:hint="eastAsia"/>
              </w:rPr>
              <w:t>居民服务、修理和其他服务业</w:t>
            </w:r>
          </w:p>
        </w:tc>
        <w:tc>
          <w:tcPr>
            <w:tcW w:w="2131" w:type="dxa"/>
          </w:tcPr>
          <w:p w:rsidR="00380083" w:rsidRDefault="00380083" w:rsidP="003A688A">
            <w:pPr>
              <w:jc w:val="right"/>
            </w:pPr>
            <w:r>
              <w:t>-</w:t>
            </w:r>
          </w:p>
        </w:tc>
        <w:tc>
          <w:tcPr>
            <w:tcW w:w="2131" w:type="dxa"/>
          </w:tcPr>
          <w:p w:rsidR="00380083" w:rsidRDefault="00380083" w:rsidP="003A688A">
            <w:pPr>
              <w:jc w:val="right"/>
            </w:pPr>
            <w:r>
              <w:t>-</w:t>
            </w:r>
          </w:p>
        </w:tc>
      </w:tr>
      <w:tr w:rsidR="00380083" w:rsidTr="003A688A">
        <w:tc>
          <w:tcPr>
            <w:tcW w:w="2130" w:type="dxa"/>
          </w:tcPr>
          <w:p w:rsidR="00380083" w:rsidRDefault="00380083" w:rsidP="003A688A">
            <w:pPr>
              <w:jc w:val="left"/>
            </w:pPr>
            <w:r>
              <w:t>P</w:t>
            </w:r>
          </w:p>
        </w:tc>
        <w:tc>
          <w:tcPr>
            <w:tcW w:w="2130" w:type="dxa"/>
          </w:tcPr>
          <w:p w:rsidR="00380083" w:rsidRDefault="00380083" w:rsidP="003A688A">
            <w:pPr>
              <w:jc w:val="left"/>
            </w:pPr>
            <w:r>
              <w:rPr>
                <w:rFonts w:hint="eastAsia"/>
              </w:rPr>
              <w:t>教育</w:t>
            </w:r>
          </w:p>
        </w:tc>
        <w:tc>
          <w:tcPr>
            <w:tcW w:w="2131" w:type="dxa"/>
          </w:tcPr>
          <w:p w:rsidR="00380083" w:rsidRDefault="00380083" w:rsidP="003A688A">
            <w:pPr>
              <w:jc w:val="right"/>
            </w:pPr>
            <w:r>
              <w:t>-</w:t>
            </w:r>
          </w:p>
        </w:tc>
        <w:tc>
          <w:tcPr>
            <w:tcW w:w="2131" w:type="dxa"/>
          </w:tcPr>
          <w:p w:rsidR="00380083" w:rsidRDefault="00380083" w:rsidP="003A688A">
            <w:pPr>
              <w:jc w:val="right"/>
            </w:pPr>
            <w:r>
              <w:t>-</w:t>
            </w:r>
          </w:p>
        </w:tc>
      </w:tr>
      <w:tr w:rsidR="00380083" w:rsidTr="003A688A">
        <w:tc>
          <w:tcPr>
            <w:tcW w:w="2130" w:type="dxa"/>
          </w:tcPr>
          <w:p w:rsidR="00380083" w:rsidRDefault="00380083" w:rsidP="003A688A">
            <w:pPr>
              <w:jc w:val="left"/>
            </w:pPr>
            <w:r>
              <w:t>Q</w:t>
            </w:r>
          </w:p>
        </w:tc>
        <w:tc>
          <w:tcPr>
            <w:tcW w:w="2130" w:type="dxa"/>
          </w:tcPr>
          <w:p w:rsidR="00380083" w:rsidRDefault="00380083" w:rsidP="003A688A">
            <w:pPr>
              <w:jc w:val="left"/>
            </w:pPr>
            <w:r>
              <w:rPr>
                <w:rFonts w:hint="eastAsia"/>
              </w:rPr>
              <w:t>卫生和社会工作</w:t>
            </w:r>
          </w:p>
        </w:tc>
        <w:tc>
          <w:tcPr>
            <w:tcW w:w="2131" w:type="dxa"/>
          </w:tcPr>
          <w:p w:rsidR="00380083" w:rsidRDefault="00380083" w:rsidP="003A688A">
            <w:pPr>
              <w:jc w:val="right"/>
            </w:pPr>
            <w:r>
              <w:t>-</w:t>
            </w:r>
          </w:p>
        </w:tc>
        <w:tc>
          <w:tcPr>
            <w:tcW w:w="2131" w:type="dxa"/>
          </w:tcPr>
          <w:p w:rsidR="00380083" w:rsidRDefault="00380083" w:rsidP="003A688A">
            <w:pPr>
              <w:jc w:val="right"/>
            </w:pPr>
            <w:r>
              <w:t>-</w:t>
            </w:r>
          </w:p>
        </w:tc>
      </w:tr>
      <w:tr w:rsidR="00380083" w:rsidTr="003A688A">
        <w:tc>
          <w:tcPr>
            <w:tcW w:w="2130" w:type="dxa"/>
          </w:tcPr>
          <w:p w:rsidR="00380083" w:rsidRDefault="00380083" w:rsidP="003A688A">
            <w:pPr>
              <w:jc w:val="left"/>
            </w:pPr>
            <w:r>
              <w:t>R</w:t>
            </w:r>
          </w:p>
        </w:tc>
        <w:tc>
          <w:tcPr>
            <w:tcW w:w="2130" w:type="dxa"/>
          </w:tcPr>
          <w:p w:rsidR="00380083" w:rsidRDefault="00380083" w:rsidP="003A688A">
            <w:pPr>
              <w:jc w:val="left"/>
            </w:pPr>
            <w:r>
              <w:rPr>
                <w:rFonts w:hint="eastAsia"/>
              </w:rPr>
              <w:t>文化、体育和娱乐业</w:t>
            </w:r>
          </w:p>
        </w:tc>
        <w:tc>
          <w:tcPr>
            <w:tcW w:w="2131" w:type="dxa"/>
          </w:tcPr>
          <w:p w:rsidR="00380083" w:rsidRDefault="00380083" w:rsidP="003A688A">
            <w:pPr>
              <w:jc w:val="right"/>
            </w:pPr>
            <w:r>
              <w:t>23,106.60</w:t>
            </w:r>
          </w:p>
        </w:tc>
        <w:tc>
          <w:tcPr>
            <w:tcW w:w="2131" w:type="dxa"/>
          </w:tcPr>
          <w:p w:rsidR="00380083" w:rsidRDefault="00380083" w:rsidP="003A688A">
            <w:pPr>
              <w:jc w:val="right"/>
            </w:pPr>
            <w:r>
              <w:t>0.01</w:t>
            </w:r>
          </w:p>
        </w:tc>
      </w:tr>
      <w:tr w:rsidR="00380083" w:rsidTr="003A688A">
        <w:tc>
          <w:tcPr>
            <w:tcW w:w="2130" w:type="dxa"/>
          </w:tcPr>
          <w:p w:rsidR="00380083" w:rsidRDefault="00380083" w:rsidP="003A688A">
            <w:pPr>
              <w:jc w:val="left"/>
            </w:pPr>
            <w:r>
              <w:t>S</w:t>
            </w:r>
          </w:p>
        </w:tc>
        <w:tc>
          <w:tcPr>
            <w:tcW w:w="2130" w:type="dxa"/>
          </w:tcPr>
          <w:p w:rsidR="00380083" w:rsidRDefault="00380083" w:rsidP="003A688A">
            <w:pPr>
              <w:jc w:val="left"/>
            </w:pPr>
            <w:r>
              <w:rPr>
                <w:rFonts w:hint="eastAsia"/>
              </w:rPr>
              <w:t>综合</w:t>
            </w:r>
          </w:p>
        </w:tc>
        <w:tc>
          <w:tcPr>
            <w:tcW w:w="2131" w:type="dxa"/>
          </w:tcPr>
          <w:p w:rsidR="00380083" w:rsidRDefault="00380083" w:rsidP="003A688A">
            <w:pPr>
              <w:jc w:val="right"/>
            </w:pPr>
            <w:r>
              <w:t>-</w:t>
            </w:r>
          </w:p>
        </w:tc>
        <w:tc>
          <w:tcPr>
            <w:tcW w:w="2131" w:type="dxa"/>
          </w:tcPr>
          <w:p w:rsidR="00380083" w:rsidRDefault="00380083" w:rsidP="003A688A">
            <w:pPr>
              <w:jc w:val="right"/>
            </w:pPr>
            <w:r>
              <w:t>-</w:t>
            </w:r>
          </w:p>
        </w:tc>
      </w:tr>
      <w:tr w:rsidR="00380083" w:rsidTr="003A688A">
        <w:tc>
          <w:tcPr>
            <w:tcW w:w="2130" w:type="dxa"/>
          </w:tcPr>
          <w:p w:rsidR="00380083" w:rsidRDefault="00380083" w:rsidP="003A688A">
            <w:pPr>
              <w:jc w:val="left"/>
            </w:pPr>
          </w:p>
        </w:tc>
        <w:tc>
          <w:tcPr>
            <w:tcW w:w="2130" w:type="dxa"/>
          </w:tcPr>
          <w:p w:rsidR="00380083" w:rsidRDefault="00380083" w:rsidP="003A688A">
            <w:pPr>
              <w:jc w:val="left"/>
            </w:pPr>
            <w:r>
              <w:rPr>
                <w:rFonts w:hint="eastAsia"/>
              </w:rPr>
              <w:t>合计</w:t>
            </w:r>
          </w:p>
        </w:tc>
        <w:tc>
          <w:tcPr>
            <w:tcW w:w="2131" w:type="dxa"/>
          </w:tcPr>
          <w:p w:rsidR="00380083" w:rsidRDefault="00380083" w:rsidP="003A688A">
            <w:pPr>
              <w:jc w:val="right"/>
            </w:pPr>
            <w:r>
              <w:t>439,826.38</w:t>
            </w:r>
          </w:p>
        </w:tc>
        <w:tc>
          <w:tcPr>
            <w:tcW w:w="2131" w:type="dxa"/>
          </w:tcPr>
          <w:p w:rsidR="00380083" w:rsidRDefault="00380083" w:rsidP="003A688A">
            <w:pPr>
              <w:jc w:val="right"/>
            </w:pPr>
            <w:r>
              <w:t>0.17</w:t>
            </w:r>
          </w:p>
        </w:tc>
      </w:tr>
    </w:tbl>
    <w:p w:rsidR="00380083" w:rsidRDefault="00380083" w:rsidP="003A688A">
      <w:pPr>
        <w:pStyle w:val="-3"/>
      </w:pPr>
      <w:r>
        <w:rPr>
          <w:rFonts w:hint="eastAsia"/>
        </w:rPr>
        <w:t xml:space="preserve">2.3 </w:t>
      </w:r>
      <w:proofErr w:type="spellStart"/>
      <w:r>
        <w:rPr>
          <w:rFonts w:hint="eastAsia"/>
        </w:rPr>
        <w:t>报告期末按行业分类的港股通投资股票投资组合</w:t>
      </w:r>
      <w:proofErr w:type="spellEnd"/>
    </w:p>
    <w:p w:rsidR="00380083" w:rsidRDefault="00380083" w:rsidP="003A688A">
      <w:pPr>
        <w:pStyle w:val="-"/>
        <w:ind w:firstLine="420"/>
      </w:pPr>
      <w:proofErr w:type="spellStart"/>
      <w:r>
        <w:rPr>
          <w:rFonts w:hint="eastAsia"/>
        </w:rPr>
        <w:t>本基金本报告期末未持有港股通投资股票</w:t>
      </w:r>
      <w:proofErr w:type="spellEnd"/>
      <w:r>
        <w:rPr>
          <w:rFonts w:hint="eastAsia"/>
        </w:rPr>
        <w:t>。</w:t>
      </w:r>
    </w:p>
    <w:p w:rsidR="00380083" w:rsidRDefault="00380083" w:rsidP="003A688A">
      <w:pPr>
        <w:pStyle w:val="-3"/>
      </w:pPr>
      <w:r>
        <w:t xml:space="preserve">3 </w:t>
      </w:r>
      <w:proofErr w:type="spellStart"/>
      <w:r>
        <w:t>报告期末按公允价值占基金资产净值比例大小排序的前十名股票投资明细</w:t>
      </w:r>
      <w:proofErr w:type="spellEnd"/>
    </w:p>
    <w:p w:rsidR="00380083" w:rsidRDefault="00380083" w:rsidP="003A688A">
      <w:pPr>
        <w:pStyle w:val="-3"/>
      </w:pPr>
      <w:r>
        <w:rPr>
          <w:rFonts w:hint="eastAsia"/>
        </w:rPr>
        <w:t xml:space="preserve">3.1 </w:t>
      </w:r>
      <w:proofErr w:type="spellStart"/>
      <w:r>
        <w:rPr>
          <w:rFonts w:hint="eastAsia"/>
        </w:rPr>
        <w:t>报告期末指数投资按公允价值占基金资产净值比例大小排序的前十名股票</w:t>
      </w:r>
      <w:r>
        <w:rPr>
          <w:rFonts w:hint="eastAsia"/>
        </w:rPr>
        <w:lastRenderedPageBreak/>
        <w:t>投资明细</w:t>
      </w:r>
      <w:proofErr w:type="spellEnd"/>
    </w:p>
    <w:tbl>
      <w:tblPr>
        <w:tblStyle w:val="-0"/>
        <w:tblW w:w="0" w:type="auto"/>
        <w:tblLayout w:type="fixed"/>
        <w:tblLook w:val="04A0"/>
      </w:tblPr>
      <w:tblGrid>
        <w:gridCol w:w="1420"/>
        <w:gridCol w:w="1420"/>
        <w:gridCol w:w="1420"/>
        <w:gridCol w:w="1420"/>
        <w:gridCol w:w="1421"/>
        <w:gridCol w:w="1421"/>
      </w:tblGrid>
      <w:tr w:rsidR="00380083" w:rsidTr="003A688A">
        <w:trPr>
          <w:cnfStyle w:val="100000000000"/>
        </w:trPr>
        <w:tc>
          <w:tcPr>
            <w:tcW w:w="1420" w:type="dxa"/>
            <w:vAlign w:val="center"/>
          </w:tcPr>
          <w:p w:rsidR="00380083" w:rsidRDefault="00380083" w:rsidP="003A688A">
            <w:pPr>
              <w:jc w:val="center"/>
            </w:pPr>
            <w:r>
              <w:rPr>
                <w:rFonts w:hint="eastAsia"/>
              </w:rPr>
              <w:t>序号</w:t>
            </w:r>
          </w:p>
        </w:tc>
        <w:tc>
          <w:tcPr>
            <w:tcW w:w="1420" w:type="dxa"/>
            <w:vAlign w:val="center"/>
          </w:tcPr>
          <w:p w:rsidR="00380083" w:rsidRDefault="00380083" w:rsidP="003A688A">
            <w:pPr>
              <w:jc w:val="center"/>
            </w:pPr>
            <w:r>
              <w:rPr>
                <w:rFonts w:hint="eastAsia"/>
              </w:rPr>
              <w:t>股票代码</w:t>
            </w:r>
          </w:p>
        </w:tc>
        <w:tc>
          <w:tcPr>
            <w:tcW w:w="1420" w:type="dxa"/>
            <w:vAlign w:val="center"/>
          </w:tcPr>
          <w:p w:rsidR="00380083" w:rsidRDefault="00380083" w:rsidP="003A688A">
            <w:pPr>
              <w:jc w:val="center"/>
            </w:pPr>
            <w:r>
              <w:rPr>
                <w:rFonts w:hint="eastAsia"/>
              </w:rPr>
              <w:t>股票名称</w:t>
            </w:r>
          </w:p>
        </w:tc>
        <w:tc>
          <w:tcPr>
            <w:tcW w:w="1420" w:type="dxa"/>
            <w:vAlign w:val="center"/>
          </w:tcPr>
          <w:p w:rsidR="00380083" w:rsidRDefault="00380083" w:rsidP="003A688A">
            <w:pPr>
              <w:jc w:val="center"/>
            </w:pPr>
            <w:r>
              <w:rPr>
                <w:rFonts w:hint="eastAsia"/>
              </w:rPr>
              <w:t>数量（股）</w:t>
            </w:r>
          </w:p>
        </w:tc>
        <w:tc>
          <w:tcPr>
            <w:tcW w:w="1421" w:type="dxa"/>
            <w:vAlign w:val="center"/>
          </w:tcPr>
          <w:p w:rsidR="00380083" w:rsidRDefault="00380083" w:rsidP="003A688A">
            <w:pPr>
              <w:jc w:val="center"/>
            </w:pPr>
            <w:r>
              <w:rPr>
                <w:rFonts w:hint="eastAsia"/>
              </w:rPr>
              <w:t>公允价值（元）</w:t>
            </w:r>
          </w:p>
        </w:tc>
        <w:tc>
          <w:tcPr>
            <w:tcW w:w="1421" w:type="dxa"/>
            <w:vAlign w:val="center"/>
          </w:tcPr>
          <w:p w:rsidR="00380083" w:rsidRDefault="00380083" w:rsidP="003A688A">
            <w:pPr>
              <w:jc w:val="center"/>
            </w:pPr>
            <w:r>
              <w:rPr>
                <w:rFonts w:hint="eastAsia"/>
              </w:rPr>
              <w:t>占基金资产净值比例（％）</w:t>
            </w:r>
          </w:p>
        </w:tc>
      </w:tr>
      <w:tr w:rsidR="00380083" w:rsidTr="003A688A">
        <w:tc>
          <w:tcPr>
            <w:tcW w:w="1420" w:type="dxa"/>
          </w:tcPr>
          <w:p w:rsidR="00380083" w:rsidRDefault="00380083" w:rsidP="003A688A">
            <w:pPr>
              <w:jc w:val="center"/>
            </w:pPr>
            <w:r>
              <w:t>1</w:t>
            </w:r>
          </w:p>
        </w:tc>
        <w:tc>
          <w:tcPr>
            <w:tcW w:w="1420" w:type="dxa"/>
          </w:tcPr>
          <w:p w:rsidR="00380083" w:rsidRDefault="00380083" w:rsidP="003A688A">
            <w:pPr>
              <w:jc w:val="left"/>
            </w:pPr>
            <w:r>
              <w:t>601899</w:t>
            </w:r>
          </w:p>
        </w:tc>
        <w:tc>
          <w:tcPr>
            <w:tcW w:w="1420" w:type="dxa"/>
          </w:tcPr>
          <w:p w:rsidR="00380083" w:rsidRDefault="00380083" w:rsidP="003A688A">
            <w:pPr>
              <w:jc w:val="left"/>
            </w:pPr>
            <w:r>
              <w:rPr>
                <w:rFonts w:hint="eastAsia"/>
              </w:rPr>
              <w:t>紫金矿业</w:t>
            </w:r>
          </w:p>
        </w:tc>
        <w:tc>
          <w:tcPr>
            <w:tcW w:w="1420" w:type="dxa"/>
          </w:tcPr>
          <w:p w:rsidR="00380083" w:rsidRDefault="00380083" w:rsidP="003A688A">
            <w:pPr>
              <w:jc w:val="right"/>
            </w:pPr>
            <w:r>
              <w:t>5,431,400</w:t>
            </w:r>
          </w:p>
        </w:tc>
        <w:tc>
          <w:tcPr>
            <w:tcW w:w="1421" w:type="dxa"/>
          </w:tcPr>
          <w:p w:rsidR="00380083" w:rsidRDefault="00380083" w:rsidP="003A688A">
            <w:pPr>
              <w:jc w:val="right"/>
            </w:pPr>
            <w:r>
              <w:t>20,476,378.00</w:t>
            </w:r>
          </w:p>
        </w:tc>
        <w:tc>
          <w:tcPr>
            <w:tcW w:w="1421" w:type="dxa"/>
          </w:tcPr>
          <w:p w:rsidR="00380083" w:rsidRDefault="00380083" w:rsidP="003A688A">
            <w:pPr>
              <w:jc w:val="right"/>
            </w:pPr>
            <w:r>
              <w:t>7.88</w:t>
            </w:r>
          </w:p>
        </w:tc>
      </w:tr>
      <w:tr w:rsidR="00380083" w:rsidTr="003A688A">
        <w:tc>
          <w:tcPr>
            <w:tcW w:w="1420" w:type="dxa"/>
          </w:tcPr>
          <w:p w:rsidR="00380083" w:rsidRDefault="00380083" w:rsidP="003A688A">
            <w:pPr>
              <w:jc w:val="center"/>
            </w:pPr>
            <w:r>
              <w:t>2</w:t>
            </w:r>
          </w:p>
        </w:tc>
        <w:tc>
          <w:tcPr>
            <w:tcW w:w="1420" w:type="dxa"/>
          </w:tcPr>
          <w:p w:rsidR="00380083" w:rsidRDefault="00380083" w:rsidP="003A688A">
            <w:pPr>
              <w:jc w:val="left"/>
            </w:pPr>
            <w:r>
              <w:t>600547</w:t>
            </w:r>
          </w:p>
        </w:tc>
        <w:tc>
          <w:tcPr>
            <w:tcW w:w="1420" w:type="dxa"/>
          </w:tcPr>
          <w:p w:rsidR="00380083" w:rsidRDefault="00380083" w:rsidP="003A688A">
            <w:pPr>
              <w:jc w:val="left"/>
            </w:pPr>
            <w:r>
              <w:rPr>
                <w:rFonts w:hint="eastAsia"/>
              </w:rPr>
              <w:t>山东黄金</w:t>
            </w:r>
          </w:p>
        </w:tc>
        <w:tc>
          <w:tcPr>
            <w:tcW w:w="1420" w:type="dxa"/>
          </w:tcPr>
          <w:p w:rsidR="00380083" w:rsidRDefault="00380083" w:rsidP="003A688A">
            <w:pPr>
              <w:jc w:val="right"/>
            </w:pPr>
            <w:r>
              <w:t>332,600</w:t>
            </w:r>
          </w:p>
        </w:tc>
        <w:tc>
          <w:tcPr>
            <w:tcW w:w="1421" w:type="dxa"/>
          </w:tcPr>
          <w:p w:rsidR="00380083" w:rsidRDefault="00380083" w:rsidP="003A688A">
            <w:pPr>
              <w:jc w:val="right"/>
            </w:pPr>
            <w:r>
              <w:t>13,693,142.00</w:t>
            </w:r>
          </w:p>
        </w:tc>
        <w:tc>
          <w:tcPr>
            <w:tcW w:w="1421" w:type="dxa"/>
          </w:tcPr>
          <w:p w:rsidR="00380083" w:rsidRDefault="00380083" w:rsidP="003A688A">
            <w:pPr>
              <w:jc w:val="right"/>
            </w:pPr>
            <w:r>
              <w:t>5.27</w:t>
            </w:r>
          </w:p>
        </w:tc>
      </w:tr>
      <w:tr w:rsidR="00380083" w:rsidTr="003A688A">
        <w:tc>
          <w:tcPr>
            <w:tcW w:w="1420" w:type="dxa"/>
          </w:tcPr>
          <w:p w:rsidR="00380083" w:rsidRDefault="00380083" w:rsidP="003A688A">
            <w:pPr>
              <w:jc w:val="center"/>
            </w:pPr>
            <w:r>
              <w:t>3</w:t>
            </w:r>
          </w:p>
        </w:tc>
        <w:tc>
          <w:tcPr>
            <w:tcW w:w="1420" w:type="dxa"/>
          </w:tcPr>
          <w:p w:rsidR="00380083" w:rsidRDefault="00380083" w:rsidP="003A688A">
            <w:pPr>
              <w:jc w:val="left"/>
            </w:pPr>
            <w:r>
              <w:t>603993</w:t>
            </w:r>
          </w:p>
        </w:tc>
        <w:tc>
          <w:tcPr>
            <w:tcW w:w="1420" w:type="dxa"/>
          </w:tcPr>
          <w:p w:rsidR="00380083" w:rsidRDefault="00380083" w:rsidP="003A688A">
            <w:pPr>
              <w:jc w:val="left"/>
            </w:pPr>
            <w:r>
              <w:rPr>
                <w:rFonts w:hint="eastAsia"/>
              </w:rPr>
              <w:t>洛阳</w:t>
            </w:r>
            <w:proofErr w:type="gramStart"/>
            <w:r>
              <w:rPr>
                <w:rFonts w:hint="eastAsia"/>
              </w:rPr>
              <w:t>钼</w:t>
            </w:r>
            <w:proofErr w:type="gramEnd"/>
            <w:r>
              <w:rPr>
                <w:rFonts w:hint="eastAsia"/>
              </w:rPr>
              <w:t>业</w:t>
            </w:r>
          </w:p>
        </w:tc>
        <w:tc>
          <w:tcPr>
            <w:tcW w:w="1420" w:type="dxa"/>
          </w:tcPr>
          <w:p w:rsidR="00380083" w:rsidRDefault="00380083" w:rsidP="003A688A">
            <w:pPr>
              <w:jc w:val="right"/>
            </w:pPr>
            <w:r>
              <w:t>3,170,000</w:t>
            </w:r>
          </w:p>
        </w:tc>
        <w:tc>
          <w:tcPr>
            <w:tcW w:w="1421" w:type="dxa"/>
          </w:tcPr>
          <w:p w:rsidR="00380083" w:rsidRDefault="00380083" w:rsidP="003A688A">
            <w:pPr>
              <w:jc w:val="right"/>
            </w:pPr>
            <w:r>
              <w:t>12,553,200.00</w:t>
            </w:r>
          </w:p>
        </w:tc>
        <w:tc>
          <w:tcPr>
            <w:tcW w:w="1421" w:type="dxa"/>
          </w:tcPr>
          <w:p w:rsidR="00380083" w:rsidRDefault="00380083" w:rsidP="003A688A">
            <w:pPr>
              <w:jc w:val="right"/>
            </w:pPr>
            <w:r>
              <w:t>4.83</w:t>
            </w:r>
          </w:p>
        </w:tc>
      </w:tr>
      <w:tr w:rsidR="00380083" w:rsidTr="003A688A">
        <w:tc>
          <w:tcPr>
            <w:tcW w:w="1420" w:type="dxa"/>
          </w:tcPr>
          <w:p w:rsidR="00380083" w:rsidRDefault="00380083" w:rsidP="003A688A">
            <w:pPr>
              <w:jc w:val="center"/>
            </w:pPr>
            <w:r>
              <w:t>4</w:t>
            </w:r>
          </w:p>
        </w:tc>
        <w:tc>
          <w:tcPr>
            <w:tcW w:w="1420" w:type="dxa"/>
          </w:tcPr>
          <w:p w:rsidR="00380083" w:rsidRDefault="00380083" w:rsidP="003A688A">
            <w:pPr>
              <w:jc w:val="left"/>
            </w:pPr>
            <w:r>
              <w:t>600111</w:t>
            </w:r>
          </w:p>
        </w:tc>
        <w:tc>
          <w:tcPr>
            <w:tcW w:w="1420" w:type="dxa"/>
          </w:tcPr>
          <w:p w:rsidR="00380083" w:rsidRDefault="00380083" w:rsidP="003A688A">
            <w:pPr>
              <w:jc w:val="left"/>
            </w:pPr>
            <w:r>
              <w:rPr>
                <w:rFonts w:hint="eastAsia"/>
              </w:rPr>
              <w:t>北方稀土</w:t>
            </w:r>
          </w:p>
        </w:tc>
        <w:tc>
          <w:tcPr>
            <w:tcW w:w="1420" w:type="dxa"/>
          </w:tcPr>
          <w:p w:rsidR="00380083" w:rsidRDefault="00380083" w:rsidP="003A688A">
            <w:pPr>
              <w:jc w:val="right"/>
            </w:pPr>
            <w:r>
              <w:t>977,300</w:t>
            </w:r>
          </w:p>
        </w:tc>
        <w:tc>
          <w:tcPr>
            <w:tcW w:w="1421" w:type="dxa"/>
          </w:tcPr>
          <w:p w:rsidR="00380083" w:rsidRDefault="00380083" w:rsidP="003A688A">
            <w:pPr>
              <w:jc w:val="right"/>
            </w:pPr>
            <w:r>
              <w:t>12,548,532.00</w:t>
            </w:r>
          </w:p>
        </w:tc>
        <w:tc>
          <w:tcPr>
            <w:tcW w:w="1421" w:type="dxa"/>
          </w:tcPr>
          <w:p w:rsidR="00380083" w:rsidRDefault="00380083" w:rsidP="003A688A">
            <w:pPr>
              <w:jc w:val="right"/>
            </w:pPr>
            <w:r>
              <w:t>4.83</w:t>
            </w:r>
          </w:p>
        </w:tc>
      </w:tr>
      <w:tr w:rsidR="00380083" w:rsidTr="003A688A">
        <w:tc>
          <w:tcPr>
            <w:tcW w:w="1420" w:type="dxa"/>
          </w:tcPr>
          <w:p w:rsidR="00380083" w:rsidRDefault="00380083" w:rsidP="003A688A">
            <w:pPr>
              <w:jc w:val="center"/>
            </w:pPr>
            <w:r>
              <w:t>5</w:t>
            </w:r>
          </w:p>
        </w:tc>
        <w:tc>
          <w:tcPr>
            <w:tcW w:w="1420" w:type="dxa"/>
          </w:tcPr>
          <w:p w:rsidR="00380083" w:rsidRDefault="00380083" w:rsidP="003A688A">
            <w:pPr>
              <w:jc w:val="left"/>
            </w:pPr>
            <w:r>
              <w:t>601600</w:t>
            </w:r>
          </w:p>
        </w:tc>
        <w:tc>
          <w:tcPr>
            <w:tcW w:w="1420" w:type="dxa"/>
          </w:tcPr>
          <w:p w:rsidR="00380083" w:rsidRDefault="00380083" w:rsidP="003A688A">
            <w:pPr>
              <w:jc w:val="left"/>
            </w:pPr>
            <w:r>
              <w:rPr>
                <w:rFonts w:hint="eastAsia"/>
              </w:rPr>
              <w:t>中国铝业</w:t>
            </w:r>
          </w:p>
        </w:tc>
        <w:tc>
          <w:tcPr>
            <w:tcW w:w="1420" w:type="dxa"/>
          </w:tcPr>
          <w:p w:rsidR="00380083" w:rsidRDefault="00380083" w:rsidP="003A688A">
            <w:pPr>
              <w:jc w:val="right"/>
            </w:pPr>
            <w:r>
              <w:t>2,930,800</w:t>
            </w:r>
          </w:p>
        </w:tc>
        <w:tc>
          <w:tcPr>
            <w:tcW w:w="1421" w:type="dxa"/>
          </w:tcPr>
          <w:p w:rsidR="00380083" w:rsidRDefault="00380083" w:rsidP="003A688A">
            <w:pPr>
              <w:jc w:val="right"/>
            </w:pPr>
            <w:r>
              <w:t>11,488,736.00</w:t>
            </w:r>
          </w:p>
        </w:tc>
        <w:tc>
          <w:tcPr>
            <w:tcW w:w="1421" w:type="dxa"/>
          </w:tcPr>
          <w:p w:rsidR="00380083" w:rsidRDefault="00380083" w:rsidP="003A688A">
            <w:pPr>
              <w:jc w:val="right"/>
            </w:pPr>
            <w:r>
              <w:t>4.42</w:t>
            </w:r>
          </w:p>
        </w:tc>
      </w:tr>
      <w:tr w:rsidR="00380083" w:rsidTr="003A688A">
        <w:tc>
          <w:tcPr>
            <w:tcW w:w="1420" w:type="dxa"/>
          </w:tcPr>
          <w:p w:rsidR="00380083" w:rsidRDefault="00380083" w:rsidP="003A688A">
            <w:pPr>
              <w:jc w:val="center"/>
            </w:pPr>
            <w:r>
              <w:t>6</w:t>
            </w:r>
          </w:p>
        </w:tc>
        <w:tc>
          <w:tcPr>
            <w:tcW w:w="1420" w:type="dxa"/>
          </w:tcPr>
          <w:p w:rsidR="00380083" w:rsidRDefault="00380083" w:rsidP="003A688A">
            <w:pPr>
              <w:jc w:val="left"/>
            </w:pPr>
            <w:r>
              <w:t>600516</w:t>
            </w:r>
          </w:p>
        </w:tc>
        <w:tc>
          <w:tcPr>
            <w:tcW w:w="1420" w:type="dxa"/>
          </w:tcPr>
          <w:p w:rsidR="00380083" w:rsidRDefault="00380083" w:rsidP="003A688A">
            <w:pPr>
              <w:jc w:val="left"/>
            </w:pPr>
            <w:r>
              <w:rPr>
                <w:rFonts w:hint="eastAsia"/>
              </w:rPr>
              <w:t>方大</w:t>
            </w:r>
            <w:proofErr w:type="gramStart"/>
            <w:r>
              <w:rPr>
                <w:rFonts w:hint="eastAsia"/>
              </w:rPr>
              <w:t>炭素</w:t>
            </w:r>
            <w:proofErr w:type="gramEnd"/>
          </w:p>
        </w:tc>
        <w:tc>
          <w:tcPr>
            <w:tcW w:w="1420" w:type="dxa"/>
          </w:tcPr>
          <w:p w:rsidR="00380083" w:rsidRDefault="00380083" w:rsidP="003A688A">
            <w:pPr>
              <w:jc w:val="right"/>
            </w:pPr>
            <w:r>
              <w:t>723,538</w:t>
            </w:r>
          </w:p>
        </w:tc>
        <w:tc>
          <w:tcPr>
            <w:tcW w:w="1421" w:type="dxa"/>
          </w:tcPr>
          <w:p w:rsidR="00380083" w:rsidRDefault="00380083" w:rsidP="003A688A">
            <w:pPr>
              <w:jc w:val="right"/>
            </w:pPr>
            <w:r>
              <w:t>8,892,282.02</w:t>
            </w:r>
          </w:p>
        </w:tc>
        <w:tc>
          <w:tcPr>
            <w:tcW w:w="1421" w:type="dxa"/>
          </w:tcPr>
          <w:p w:rsidR="00380083" w:rsidRDefault="00380083" w:rsidP="003A688A">
            <w:pPr>
              <w:jc w:val="right"/>
            </w:pPr>
            <w:r>
              <w:t>3.42</w:t>
            </w:r>
          </w:p>
        </w:tc>
      </w:tr>
      <w:tr w:rsidR="00380083" w:rsidTr="003A688A">
        <w:tc>
          <w:tcPr>
            <w:tcW w:w="1420" w:type="dxa"/>
          </w:tcPr>
          <w:p w:rsidR="00380083" w:rsidRDefault="00380083" w:rsidP="003A688A">
            <w:pPr>
              <w:jc w:val="center"/>
            </w:pPr>
            <w:r>
              <w:t>7</w:t>
            </w:r>
          </w:p>
        </w:tc>
        <w:tc>
          <w:tcPr>
            <w:tcW w:w="1420" w:type="dxa"/>
          </w:tcPr>
          <w:p w:rsidR="00380083" w:rsidRDefault="00380083" w:rsidP="003A688A">
            <w:pPr>
              <w:jc w:val="left"/>
            </w:pPr>
            <w:r>
              <w:t>002460</w:t>
            </w:r>
          </w:p>
        </w:tc>
        <w:tc>
          <w:tcPr>
            <w:tcW w:w="1420" w:type="dxa"/>
          </w:tcPr>
          <w:p w:rsidR="00380083" w:rsidRDefault="00380083" w:rsidP="003A688A">
            <w:pPr>
              <w:jc w:val="left"/>
            </w:pPr>
            <w:proofErr w:type="gramStart"/>
            <w:r>
              <w:rPr>
                <w:rFonts w:hint="eastAsia"/>
              </w:rPr>
              <w:t>赣锋锂</w:t>
            </w:r>
            <w:proofErr w:type="gramEnd"/>
            <w:r>
              <w:rPr>
                <w:rFonts w:hint="eastAsia"/>
              </w:rPr>
              <w:t>业</w:t>
            </w:r>
          </w:p>
        </w:tc>
        <w:tc>
          <w:tcPr>
            <w:tcW w:w="1420" w:type="dxa"/>
          </w:tcPr>
          <w:p w:rsidR="00380083" w:rsidRDefault="00380083" w:rsidP="003A688A">
            <w:pPr>
              <w:jc w:val="right"/>
            </w:pPr>
            <w:r>
              <w:t>350,300</w:t>
            </w:r>
          </w:p>
        </w:tc>
        <w:tc>
          <w:tcPr>
            <w:tcW w:w="1421" w:type="dxa"/>
          </w:tcPr>
          <w:p w:rsidR="00380083" w:rsidRDefault="00380083" w:rsidP="003A688A">
            <w:pPr>
              <w:jc w:val="right"/>
            </w:pPr>
            <w:r>
              <w:t>8,207,529.00</w:t>
            </w:r>
          </w:p>
        </w:tc>
        <w:tc>
          <w:tcPr>
            <w:tcW w:w="1421" w:type="dxa"/>
          </w:tcPr>
          <w:p w:rsidR="00380083" w:rsidRDefault="00380083" w:rsidP="003A688A">
            <w:pPr>
              <w:jc w:val="right"/>
            </w:pPr>
            <w:r>
              <w:t>3.16</w:t>
            </w:r>
          </w:p>
        </w:tc>
      </w:tr>
      <w:tr w:rsidR="00380083" w:rsidTr="003A688A">
        <w:tc>
          <w:tcPr>
            <w:tcW w:w="1420" w:type="dxa"/>
          </w:tcPr>
          <w:p w:rsidR="00380083" w:rsidRDefault="00380083" w:rsidP="003A688A">
            <w:pPr>
              <w:jc w:val="center"/>
            </w:pPr>
            <w:r>
              <w:t>8</w:t>
            </w:r>
          </w:p>
        </w:tc>
        <w:tc>
          <w:tcPr>
            <w:tcW w:w="1420" w:type="dxa"/>
          </w:tcPr>
          <w:p w:rsidR="00380083" w:rsidRDefault="00380083" w:rsidP="003A688A">
            <w:pPr>
              <w:jc w:val="left"/>
            </w:pPr>
            <w:r>
              <w:t>600489</w:t>
            </w:r>
          </w:p>
        </w:tc>
        <w:tc>
          <w:tcPr>
            <w:tcW w:w="1420" w:type="dxa"/>
          </w:tcPr>
          <w:p w:rsidR="00380083" w:rsidRDefault="00380083" w:rsidP="003A688A">
            <w:pPr>
              <w:jc w:val="left"/>
            </w:pPr>
            <w:r>
              <w:rPr>
                <w:rFonts w:hint="eastAsia"/>
              </w:rPr>
              <w:t>中</w:t>
            </w:r>
            <w:proofErr w:type="gramStart"/>
            <w:r>
              <w:rPr>
                <w:rFonts w:hint="eastAsia"/>
              </w:rPr>
              <w:t>金黄金</w:t>
            </w:r>
            <w:proofErr w:type="gramEnd"/>
          </w:p>
        </w:tc>
        <w:tc>
          <w:tcPr>
            <w:tcW w:w="1420" w:type="dxa"/>
          </w:tcPr>
          <w:p w:rsidR="00380083" w:rsidRDefault="00380083" w:rsidP="003A688A">
            <w:pPr>
              <w:jc w:val="right"/>
            </w:pPr>
            <w:r>
              <w:t>773,300</w:t>
            </w:r>
          </w:p>
        </w:tc>
        <w:tc>
          <w:tcPr>
            <w:tcW w:w="1421" w:type="dxa"/>
          </w:tcPr>
          <w:p w:rsidR="00380083" w:rsidRDefault="00380083" w:rsidP="003A688A">
            <w:pPr>
              <w:jc w:val="right"/>
            </w:pPr>
            <w:r>
              <w:t>7,941,791.00</w:t>
            </w:r>
          </w:p>
        </w:tc>
        <w:tc>
          <w:tcPr>
            <w:tcW w:w="1421" w:type="dxa"/>
          </w:tcPr>
          <w:p w:rsidR="00380083" w:rsidRDefault="00380083" w:rsidP="003A688A">
            <w:pPr>
              <w:jc w:val="right"/>
            </w:pPr>
            <w:r>
              <w:t>3.06</w:t>
            </w:r>
          </w:p>
        </w:tc>
      </w:tr>
      <w:tr w:rsidR="00380083" w:rsidTr="003A688A">
        <w:tc>
          <w:tcPr>
            <w:tcW w:w="1420" w:type="dxa"/>
          </w:tcPr>
          <w:p w:rsidR="00380083" w:rsidRDefault="00380083" w:rsidP="003A688A">
            <w:pPr>
              <w:jc w:val="center"/>
            </w:pPr>
            <w:r>
              <w:t>9</w:t>
            </w:r>
          </w:p>
        </w:tc>
        <w:tc>
          <w:tcPr>
            <w:tcW w:w="1420" w:type="dxa"/>
          </w:tcPr>
          <w:p w:rsidR="00380083" w:rsidRDefault="00380083" w:rsidP="003A688A">
            <w:pPr>
              <w:jc w:val="left"/>
            </w:pPr>
            <w:r>
              <w:t>002466</w:t>
            </w:r>
          </w:p>
        </w:tc>
        <w:tc>
          <w:tcPr>
            <w:tcW w:w="1420" w:type="dxa"/>
          </w:tcPr>
          <w:p w:rsidR="00380083" w:rsidRDefault="00380083" w:rsidP="003A688A">
            <w:pPr>
              <w:jc w:val="left"/>
            </w:pPr>
            <w:r>
              <w:rPr>
                <w:rFonts w:hint="eastAsia"/>
              </w:rPr>
              <w:t>天齐锂业</w:t>
            </w:r>
          </w:p>
        </w:tc>
        <w:tc>
          <w:tcPr>
            <w:tcW w:w="1420" w:type="dxa"/>
          </w:tcPr>
          <w:p w:rsidR="00380083" w:rsidRDefault="00380083" w:rsidP="003A688A">
            <w:pPr>
              <w:jc w:val="right"/>
            </w:pPr>
            <w:r>
              <w:t>307,095</w:t>
            </w:r>
          </w:p>
        </w:tc>
        <w:tc>
          <w:tcPr>
            <w:tcW w:w="1421" w:type="dxa"/>
          </w:tcPr>
          <w:p w:rsidR="00380083" w:rsidRDefault="00380083" w:rsidP="003A688A">
            <w:pPr>
              <w:jc w:val="right"/>
            </w:pPr>
            <w:r>
              <w:t>7,763,361.60</w:t>
            </w:r>
          </w:p>
        </w:tc>
        <w:tc>
          <w:tcPr>
            <w:tcW w:w="1421" w:type="dxa"/>
          </w:tcPr>
          <w:p w:rsidR="00380083" w:rsidRDefault="00380083" w:rsidP="003A688A">
            <w:pPr>
              <w:jc w:val="right"/>
            </w:pPr>
            <w:r>
              <w:t>2.99</w:t>
            </w:r>
          </w:p>
        </w:tc>
      </w:tr>
      <w:tr w:rsidR="00380083" w:rsidTr="003A688A">
        <w:tc>
          <w:tcPr>
            <w:tcW w:w="1420" w:type="dxa"/>
          </w:tcPr>
          <w:p w:rsidR="00380083" w:rsidRDefault="00380083" w:rsidP="003A688A">
            <w:pPr>
              <w:jc w:val="center"/>
            </w:pPr>
            <w:r>
              <w:t>10</w:t>
            </w:r>
          </w:p>
        </w:tc>
        <w:tc>
          <w:tcPr>
            <w:tcW w:w="1420" w:type="dxa"/>
          </w:tcPr>
          <w:p w:rsidR="00380083" w:rsidRDefault="00380083" w:rsidP="003A688A">
            <w:pPr>
              <w:jc w:val="left"/>
            </w:pPr>
            <w:r>
              <w:t>600362</w:t>
            </w:r>
          </w:p>
        </w:tc>
        <w:tc>
          <w:tcPr>
            <w:tcW w:w="1420" w:type="dxa"/>
          </w:tcPr>
          <w:p w:rsidR="00380083" w:rsidRDefault="00380083" w:rsidP="003A688A">
            <w:pPr>
              <w:jc w:val="left"/>
            </w:pPr>
            <w:r>
              <w:rPr>
                <w:rFonts w:hint="eastAsia"/>
              </w:rPr>
              <w:t>江西铜业</w:t>
            </w:r>
          </w:p>
        </w:tc>
        <w:tc>
          <w:tcPr>
            <w:tcW w:w="1420" w:type="dxa"/>
          </w:tcPr>
          <w:p w:rsidR="00380083" w:rsidRDefault="00380083" w:rsidP="003A688A">
            <w:pPr>
              <w:jc w:val="right"/>
            </w:pPr>
            <w:r>
              <w:t>465,006</w:t>
            </w:r>
          </w:p>
        </w:tc>
        <w:tc>
          <w:tcPr>
            <w:tcW w:w="1421" w:type="dxa"/>
          </w:tcPr>
          <w:p w:rsidR="00380083" w:rsidRDefault="00380083" w:rsidP="003A688A">
            <w:pPr>
              <w:jc w:val="right"/>
            </w:pPr>
            <w:r>
              <w:t>7,319,194.44</w:t>
            </w:r>
          </w:p>
        </w:tc>
        <w:tc>
          <w:tcPr>
            <w:tcW w:w="1421" w:type="dxa"/>
          </w:tcPr>
          <w:p w:rsidR="00380083" w:rsidRDefault="00380083" w:rsidP="003A688A">
            <w:pPr>
              <w:jc w:val="right"/>
            </w:pPr>
            <w:r>
              <w:t>2.82</w:t>
            </w:r>
          </w:p>
        </w:tc>
      </w:tr>
    </w:tbl>
    <w:p w:rsidR="00380083" w:rsidRDefault="00380083" w:rsidP="003A688A">
      <w:pPr>
        <w:pStyle w:val="-3"/>
      </w:pPr>
      <w:r>
        <w:rPr>
          <w:rFonts w:hint="eastAsia"/>
        </w:rPr>
        <w:t xml:space="preserve">3.2 </w:t>
      </w:r>
      <w:proofErr w:type="spellStart"/>
      <w:r>
        <w:rPr>
          <w:rFonts w:hint="eastAsia"/>
        </w:rPr>
        <w:t>报告期末积极投资按公允价值占基金资产净值比例大小排序的前五名股票投资明细</w:t>
      </w:r>
      <w:proofErr w:type="spellEnd"/>
    </w:p>
    <w:tbl>
      <w:tblPr>
        <w:tblStyle w:val="-0"/>
        <w:tblW w:w="0" w:type="auto"/>
        <w:tblLayout w:type="fixed"/>
        <w:tblLook w:val="04A0"/>
      </w:tblPr>
      <w:tblGrid>
        <w:gridCol w:w="1420"/>
        <w:gridCol w:w="1420"/>
        <w:gridCol w:w="1420"/>
        <w:gridCol w:w="1420"/>
        <w:gridCol w:w="1421"/>
        <w:gridCol w:w="1421"/>
      </w:tblGrid>
      <w:tr w:rsidR="00380083" w:rsidTr="003A688A">
        <w:trPr>
          <w:cnfStyle w:val="100000000000"/>
        </w:trPr>
        <w:tc>
          <w:tcPr>
            <w:tcW w:w="1420" w:type="dxa"/>
            <w:vAlign w:val="center"/>
          </w:tcPr>
          <w:p w:rsidR="00380083" w:rsidRDefault="00380083" w:rsidP="003A688A">
            <w:pPr>
              <w:jc w:val="center"/>
            </w:pPr>
            <w:r>
              <w:rPr>
                <w:rFonts w:hint="eastAsia"/>
              </w:rPr>
              <w:t>序号</w:t>
            </w:r>
          </w:p>
        </w:tc>
        <w:tc>
          <w:tcPr>
            <w:tcW w:w="1420" w:type="dxa"/>
            <w:vAlign w:val="center"/>
          </w:tcPr>
          <w:p w:rsidR="00380083" w:rsidRDefault="00380083" w:rsidP="003A688A">
            <w:pPr>
              <w:jc w:val="center"/>
            </w:pPr>
            <w:r>
              <w:rPr>
                <w:rFonts w:hint="eastAsia"/>
              </w:rPr>
              <w:t>股票代码</w:t>
            </w:r>
          </w:p>
        </w:tc>
        <w:tc>
          <w:tcPr>
            <w:tcW w:w="1420" w:type="dxa"/>
            <w:vAlign w:val="center"/>
          </w:tcPr>
          <w:p w:rsidR="00380083" w:rsidRDefault="00380083" w:rsidP="003A688A">
            <w:pPr>
              <w:jc w:val="center"/>
            </w:pPr>
            <w:r>
              <w:rPr>
                <w:rFonts w:hint="eastAsia"/>
              </w:rPr>
              <w:t>股票名称</w:t>
            </w:r>
          </w:p>
        </w:tc>
        <w:tc>
          <w:tcPr>
            <w:tcW w:w="1420" w:type="dxa"/>
            <w:vAlign w:val="center"/>
          </w:tcPr>
          <w:p w:rsidR="00380083" w:rsidRDefault="00380083" w:rsidP="003A688A">
            <w:pPr>
              <w:jc w:val="center"/>
            </w:pPr>
            <w:r>
              <w:rPr>
                <w:rFonts w:hint="eastAsia"/>
              </w:rPr>
              <w:t>数量（股）</w:t>
            </w:r>
          </w:p>
        </w:tc>
        <w:tc>
          <w:tcPr>
            <w:tcW w:w="1421" w:type="dxa"/>
            <w:vAlign w:val="center"/>
          </w:tcPr>
          <w:p w:rsidR="00380083" w:rsidRDefault="00380083" w:rsidP="003A688A">
            <w:pPr>
              <w:jc w:val="center"/>
            </w:pPr>
            <w:r>
              <w:rPr>
                <w:rFonts w:hint="eastAsia"/>
              </w:rPr>
              <w:t>公允价值（元）</w:t>
            </w:r>
          </w:p>
        </w:tc>
        <w:tc>
          <w:tcPr>
            <w:tcW w:w="1421" w:type="dxa"/>
            <w:vAlign w:val="center"/>
          </w:tcPr>
          <w:p w:rsidR="00380083" w:rsidRDefault="00380083" w:rsidP="003A688A">
            <w:pPr>
              <w:jc w:val="center"/>
            </w:pPr>
            <w:r>
              <w:rPr>
                <w:rFonts w:hint="eastAsia"/>
              </w:rPr>
              <w:t>占基金资产净值比例（％）</w:t>
            </w:r>
          </w:p>
        </w:tc>
      </w:tr>
      <w:tr w:rsidR="00380083" w:rsidTr="003A688A">
        <w:tc>
          <w:tcPr>
            <w:tcW w:w="1420" w:type="dxa"/>
          </w:tcPr>
          <w:p w:rsidR="00380083" w:rsidRDefault="00380083" w:rsidP="003A688A">
            <w:pPr>
              <w:jc w:val="center"/>
            </w:pPr>
            <w:r>
              <w:t>1</w:t>
            </w:r>
          </w:p>
        </w:tc>
        <w:tc>
          <w:tcPr>
            <w:tcW w:w="1420" w:type="dxa"/>
          </w:tcPr>
          <w:p w:rsidR="00380083" w:rsidRDefault="00380083" w:rsidP="003A688A">
            <w:pPr>
              <w:jc w:val="left"/>
            </w:pPr>
            <w:r>
              <w:t>600968</w:t>
            </w:r>
          </w:p>
        </w:tc>
        <w:tc>
          <w:tcPr>
            <w:tcW w:w="1420" w:type="dxa"/>
          </w:tcPr>
          <w:p w:rsidR="00380083" w:rsidRDefault="00380083" w:rsidP="003A688A">
            <w:pPr>
              <w:jc w:val="left"/>
            </w:pPr>
            <w:r>
              <w:rPr>
                <w:rFonts w:hint="eastAsia"/>
              </w:rPr>
              <w:t>海油发展</w:t>
            </w:r>
          </w:p>
        </w:tc>
        <w:tc>
          <w:tcPr>
            <w:tcW w:w="1420" w:type="dxa"/>
          </w:tcPr>
          <w:p w:rsidR="00380083" w:rsidRDefault="00380083" w:rsidP="003A688A">
            <w:pPr>
              <w:jc w:val="right"/>
            </w:pPr>
            <w:r>
              <w:t>46,856</w:t>
            </w:r>
          </w:p>
        </w:tc>
        <w:tc>
          <w:tcPr>
            <w:tcW w:w="1421" w:type="dxa"/>
          </w:tcPr>
          <w:p w:rsidR="00380083" w:rsidRDefault="00380083" w:rsidP="003A688A">
            <w:pPr>
              <w:jc w:val="right"/>
            </w:pPr>
            <w:r>
              <w:t>166,338.80</w:t>
            </w:r>
          </w:p>
        </w:tc>
        <w:tc>
          <w:tcPr>
            <w:tcW w:w="1421" w:type="dxa"/>
          </w:tcPr>
          <w:p w:rsidR="00380083" w:rsidRDefault="00380083" w:rsidP="003A688A">
            <w:pPr>
              <w:jc w:val="right"/>
            </w:pPr>
            <w:r>
              <w:t>0.06</w:t>
            </w:r>
          </w:p>
        </w:tc>
      </w:tr>
      <w:tr w:rsidR="00380083" w:rsidTr="003A688A">
        <w:tc>
          <w:tcPr>
            <w:tcW w:w="1420" w:type="dxa"/>
          </w:tcPr>
          <w:p w:rsidR="00380083" w:rsidRDefault="00380083" w:rsidP="003A688A">
            <w:pPr>
              <w:jc w:val="center"/>
            </w:pPr>
            <w:r>
              <w:t>2</w:t>
            </w:r>
          </w:p>
        </w:tc>
        <w:tc>
          <w:tcPr>
            <w:tcW w:w="1420" w:type="dxa"/>
          </w:tcPr>
          <w:p w:rsidR="00380083" w:rsidRDefault="00380083" w:rsidP="003A688A">
            <w:pPr>
              <w:jc w:val="left"/>
            </w:pPr>
            <w:r>
              <w:t>300782</w:t>
            </w:r>
          </w:p>
        </w:tc>
        <w:tc>
          <w:tcPr>
            <w:tcW w:w="1420" w:type="dxa"/>
          </w:tcPr>
          <w:p w:rsidR="00380083" w:rsidRDefault="00380083" w:rsidP="003A688A">
            <w:pPr>
              <w:jc w:val="left"/>
            </w:pPr>
            <w:r>
              <w:rPr>
                <w:rFonts w:hint="eastAsia"/>
              </w:rPr>
              <w:t>卓</w:t>
            </w:r>
            <w:r>
              <w:rPr>
                <w:rFonts w:hint="eastAsia"/>
              </w:rPr>
              <w:t xml:space="preserve"> </w:t>
            </w:r>
            <w:r>
              <w:rPr>
                <w:rFonts w:hint="eastAsia"/>
              </w:rPr>
              <w:t>胜</w:t>
            </w:r>
            <w:r>
              <w:rPr>
                <w:rFonts w:hint="eastAsia"/>
              </w:rPr>
              <w:t xml:space="preserve"> </w:t>
            </w:r>
            <w:r>
              <w:rPr>
                <w:rFonts w:hint="eastAsia"/>
              </w:rPr>
              <w:t>微</w:t>
            </w:r>
          </w:p>
        </w:tc>
        <w:tc>
          <w:tcPr>
            <w:tcW w:w="1420" w:type="dxa"/>
          </w:tcPr>
          <w:p w:rsidR="00380083" w:rsidRDefault="00380083" w:rsidP="003A688A">
            <w:pPr>
              <w:jc w:val="right"/>
            </w:pPr>
            <w:r>
              <w:t>743</w:t>
            </w:r>
          </w:p>
        </w:tc>
        <w:tc>
          <w:tcPr>
            <w:tcW w:w="1421" w:type="dxa"/>
          </w:tcPr>
          <w:p w:rsidR="00380083" w:rsidRDefault="00380083" w:rsidP="003A688A">
            <w:pPr>
              <w:jc w:val="right"/>
            </w:pPr>
            <w:r>
              <w:t>80,927.56</w:t>
            </w:r>
          </w:p>
        </w:tc>
        <w:tc>
          <w:tcPr>
            <w:tcW w:w="1421" w:type="dxa"/>
          </w:tcPr>
          <w:p w:rsidR="00380083" w:rsidRDefault="00380083" w:rsidP="003A688A">
            <w:pPr>
              <w:jc w:val="right"/>
            </w:pPr>
            <w:r>
              <w:t>0.03</w:t>
            </w:r>
          </w:p>
        </w:tc>
      </w:tr>
      <w:tr w:rsidR="00380083" w:rsidTr="003A688A">
        <w:tc>
          <w:tcPr>
            <w:tcW w:w="1420" w:type="dxa"/>
          </w:tcPr>
          <w:p w:rsidR="00380083" w:rsidRDefault="00380083" w:rsidP="003A688A">
            <w:pPr>
              <w:jc w:val="center"/>
            </w:pPr>
            <w:r>
              <w:t>3</w:t>
            </w:r>
          </w:p>
        </w:tc>
        <w:tc>
          <w:tcPr>
            <w:tcW w:w="1420" w:type="dxa"/>
          </w:tcPr>
          <w:p w:rsidR="00380083" w:rsidRDefault="00380083" w:rsidP="003A688A">
            <w:pPr>
              <w:jc w:val="left"/>
            </w:pPr>
            <w:r>
              <w:t>601698</w:t>
            </w:r>
          </w:p>
        </w:tc>
        <w:tc>
          <w:tcPr>
            <w:tcW w:w="1420" w:type="dxa"/>
          </w:tcPr>
          <w:p w:rsidR="00380083" w:rsidRDefault="00380083" w:rsidP="003A688A">
            <w:pPr>
              <w:jc w:val="left"/>
            </w:pPr>
            <w:proofErr w:type="gramStart"/>
            <w:r>
              <w:rPr>
                <w:rFonts w:hint="eastAsia"/>
              </w:rPr>
              <w:t>中国卫通</w:t>
            </w:r>
            <w:proofErr w:type="gramEnd"/>
          </w:p>
        </w:tc>
        <w:tc>
          <w:tcPr>
            <w:tcW w:w="1420" w:type="dxa"/>
          </w:tcPr>
          <w:p w:rsidR="00380083" w:rsidRDefault="00380083" w:rsidP="003A688A">
            <w:pPr>
              <w:jc w:val="right"/>
            </w:pPr>
            <w:r>
              <w:t>10,103</w:t>
            </w:r>
          </w:p>
        </w:tc>
        <w:tc>
          <w:tcPr>
            <w:tcW w:w="1421" w:type="dxa"/>
          </w:tcPr>
          <w:p w:rsidR="00380083" w:rsidRDefault="00380083" w:rsidP="003A688A">
            <w:pPr>
              <w:jc w:val="right"/>
            </w:pPr>
            <w:r>
              <w:t>39,603.76</w:t>
            </w:r>
          </w:p>
        </w:tc>
        <w:tc>
          <w:tcPr>
            <w:tcW w:w="1421" w:type="dxa"/>
          </w:tcPr>
          <w:p w:rsidR="00380083" w:rsidRDefault="00380083" w:rsidP="003A688A">
            <w:pPr>
              <w:jc w:val="right"/>
            </w:pPr>
            <w:r>
              <w:t>0.02</w:t>
            </w:r>
          </w:p>
        </w:tc>
      </w:tr>
      <w:tr w:rsidR="00380083" w:rsidTr="003A688A">
        <w:tc>
          <w:tcPr>
            <w:tcW w:w="1420" w:type="dxa"/>
          </w:tcPr>
          <w:p w:rsidR="00380083" w:rsidRDefault="00380083" w:rsidP="003A688A">
            <w:pPr>
              <w:jc w:val="center"/>
            </w:pPr>
            <w:r>
              <w:t>4</w:t>
            </w:r>
          </w:p>
        </w:tc>
        <w:tc>
          <w:tcPr>
            <w:tcW w:w="1420" w:type="dxa"/>
          </w:tcPr>
          <w:p w:rsidR="00380083" w:rsidRDefault="00380083" w:rsidP="003A688A">
            <w:pPr>
              <w:jc w:val="left"/>
            </w:pPr>
            <w:r>
              <w:t>603863</w:t>
            </w:r>
          </w:p>
        </w:tc>
        <w:tc>
          <w:tcPr>
            <w:tcW w:w="1420" w:type="dxa"/>
          </w:tcPr>
          <w:p w:rsidR="00380083" w:rsidRDefault="00380083" w:rsidP="003A688A">
            <w:pPr>
              <w:jc w:val="left"/>
            </w:pPr>
            <w:r>
              <w:rPr>
                <w:rFonts w:hint="eastAsia"/>
              </w:rPr>
              <w:t>松</w:t>
            </w:r>
            <w:proofErr w:type="gramStart"/>
            <w:r>
              <w:rPr>
                <w:rFonts w:hint="eastAsia"/>
              </w:rPr>
              <w:t>炀</w:t>
            </w:r>
            <w:proofErr w:type="gramEnd"/>
            <w:r>
              <w:rPr>
                <w:rFonts w:hint="eastAsia"/>
              </w:rPr>
              <w:t>资源</w:t>
            </w:r>
          </w:p>
        </w:tc>
        <w:tc>
          <w:tcPr>
            <w:tcW w:w="1420" w:type="dxa"/>
          </w:tcPr>
          <w:p w:rsidR="00380083" w:rsidRDefault="00380083" w:rsidP="003A688A">
            <w:pPr>
              <w:jc w:val="right"/>
            </w:pPr>
            <w:r>
              <w:t>1,612</w:t>
            </w:r>
          </w:p>
        </w:tc>
        <w:tc>
          <w:tcPr>
            <w:tcW w:w="1421" w:type="dxa"/>
          </w:tcPr>
          <w:p w:rsidR="00380083" w:rsidRDefault="00380083" w:rsidP="003A688A">
            <w:pPr>
              <w:jc w:val="right"/>
            </w:pPr>
            <w:r>
              <w:t>37,204.96</w:t>
            </w:r>
          </w:p>
        </w:tc>
        <w:tc>
          <w:tcPr>
            <w:tcW w:w="1421" w:type="dxa"/>
          </w:tcPr>
          <w:p w:rsidR="00380083" w:rsidRDefault="00380083" w:rsidP="003A688A">
            <w:pPr>
              <w:jc w:val="right"/>
            </w:pPr>
            <w:r>
              <w:t>0.01</w:t>
            </w:r>
          </w:p>
        </w:tc>
      </w:tr>
      <w:tr w:rsidR="00380083" w:rsidTr="003A688A">
        <w:tc>
          <w:tcPr>
            <w:tcW w:w="1420" w:type="dxa"/>
          </w:tcPr>
          <w:p w:rsidR="00380083" w:rsidRDefault="00380083" w:rsidP="003A688A">
            <w:pPr>
              <w:jc w:val="center"/>
            </w:pPr>
            <w:r>
              <w:t>5</w:t>
            </w:r>
          </w:p>
        </w:tc>
        <w:tc>
          <w:tcPr>
            <w:tcW w:w="1420" w:type="dxa"/>
          </w:tcPr>
          <w:p w:rsidR="00380083" w:rsidRDefault="00380083" w:rsidP="003A688A">
            <w:pPr>
              <w:jc w:val="left"/>
            </w:pPr>
            <w:r>
              <w:t>601236</w:t>
            </w:r>
          </w:p>
        </w:tc>
        <w:tc>
          <w:tcPr>
            <w:tcW w:w="1420" w:type="dxa"/>
          </w:tcPr>
          <w:p w:rsidR="00380083" w:rsidRDefault="00380083" w:rsidP="003A688A">
            <w:pPr>
              <w:jc w:val="left"/>
            </w:pPr>
            <w:r>
              <w:rPr>
                <w:rFonts w:hint="eastAsia"/>
              </w:rPr>
              <w:t>红</w:t>
            </w:r>
            <w:proofErr w:type="gramStart"/>
            <w:r>
              <w:rPr>
                <w:rFonts w:hint="eastAsia"/>
              </w:rPr>
              <w:t>塔证券</w:t>
            </w:r>
            <w:proofErr w:type="gramEnd"/>
          </w:p>
        </w:tc>
        <w:tc>
          <w:tcPr>
            <w:tcW w:w="1420" w:type="dxa"/>
          </w:tcPr>
          <w:p w:rsidR="00380083" w:rsidRDefault="00380083" w:rsidP="003A688A">
            <w:pPr>
              <w:jc w:val="right"/>
            </w:pPr>
            <w:r>
              <w:t>9,789</w:t>
            </w:r>
          </w:p>
        </w:tc>
        <w:tc>
          <w:tcPr>
            <w:tcW w:w="1421" w:type="dxa"/>
          </w:tcPr>
          <w:p w:rsidR="00380083" w:rsidRDefault="00380083" w:rsidP="003A688A">
            <w:pPr>
              <w:jc w:val="right"/>
            </w:pPr>
            <w:r>
              <w:t>33,869.94</w:t>
            </w:r>
          </w:p>
        </w:tc>
        <w:tc>
          <w:tcPr>
            <w:tcW w:w="1421" w:type="dxa"/>
          </w:tcPr>
          <w:p w:rsidR="00380083" w:rsidRDefault="00380083" w:rsidP="003A688A">
            <w:pPr>
              <w:jc w:val="right"/>
            </w:pPr>
            <w:r>
              <w:t>0.01</w:t>
            </w:r>
          </w:p>
        </w:tc>
      </w:tr>
    </w:tbl>
    <w:p w:rsidR="00380083" w:rsidRDefault="00380083" w:rsidP="003A688A">
      <w:pPr>
        <w:pStyle w:val="-3"/>
      </w:pPr>
      <w:r>
        <w:rPr>
          <w:rFonts w:hint="eastAsia"/>
        </w:rPr>
        <w:t xml:space="preserve">4 </w:t>
      </w:r>
      <w:proofErr w:type="spellStart"/>
      <w:r>
        <w:rPr>
          <w:rFonts w:hint="eastAsia"/>
        </w:rPr>
        <w:t>报告期末按债券品种分类的债券投资组合</w:t>
      </w:r>
      <w:proofErr w:type="spellEnd"/>
    </w:p>
    <w:p w:rsidR="00380083" w:rsidRDefault="00380083" w:rsidP="003A688A">
      <w:pPr>
        <w:pStyle w:val="-"/>
        <w:ind w:firstLine="420"/>
      </w:pPr>
      <w:proofErr w:type="spellStart"/>
      <w:r>
        <w:rPr>
          <w:rFonts w:hint="eastAsia"/>
        </w:rPr>
        <w:t>本基金本报告期末未持有债券</w:t>
      </w:r>
      <w:proofErr w:type="spellEnd"/>
      <w:r>
        <w:rPr>
          <w:rFonts w:hint="eastAsia"/>
        </w:rPr>
        <w:t>。</w:t>
      </w:r>
    </w:p>
    <w:p w:rsidR="00380083" w:rsidRDefault="00380083" w:rsidP="003A688A">
      <w:pPr>
        <w:pStyle w:val="-3"/>
      </w:pPr>
      <w:r>
        <w:t xml:space="preserve">5 </w:t>
      </w:r>
      <w:proofErr w:type="spellStart"/>
      <w:r>
        <w:t>报告期末按公允价值占基金资产净值比例大小排名的前五名债券投资明细</w:t>
      </w:r>
      <w:proofErr w:type="spellEnd"/>
    </w:p>
    <w:p w:rsidR="00380083" w:rsidRDefault="00380083" w:rsidP="003A688A">
      <w:pPr>
        <w:pStyle w:val="-"/>
        <w:ind w:firstLine="420"/>
      </w:pPr>
      <w:proofErr w:type="spellStart"/>
      <w:r>
        <w:rPr>
          <w:rFonts w:hint="eastAsia"/>
        </w:rPr>
        <w:t>本基金本报告期末未持有债券</w:t>
      </w:r>
      <w:proofErr w:type="spellEnd"/>
      <w:r>
        <w:rPr>
          <w:rFonts w:hint="eastAsia"/>
        </w:rPr>
        <w:t>。</w:t>
      </w:r>
    </w:p>
    <w:p w:rsidR="00380083" w:rsidRDefault="00380083" w:rsidP="003A688A">
      <w:pPr>
        <w:pStyle w:val="-3"/>
      </w:pPr>
      <w:r>
        <w:t xml:space="preserve">6 </w:t>
      </w:r>
      <w:proofErr w:type="spellStart"/>
      <w:r>
        <w:t>报告期末按公允价值占基金资产净值比例大小排名的前十名资产支持证券投</w:t>
      </w:r>
      <w:r>
        <w:lastRenderedPageBreak/>
        <w:t>资明细</w:t>
      </w:r>
      <w:proofErr w:type="spellEnd"/>
    </w:p>
    <w:p w:rsidR="00380083" w:rsidRDefault="00380083" w:rsidP="003A688A">
      <w:pPr>
        <w:pStyle w:val="-"/>
        <w:ind w:firstLine="420"/>
      </w:pPr>
      <w:proofErr w:type="spellStart"/>
      <w:r>
        <w:rPr>
          <w:rFonts w:hint="eastAsia"/>
        </w:rPr>
        <w:t>本基金本报告期末未持有资产支持证券</w:t>
      </w:r>
      <w:proofErr w:type="spellEnd"/>
      <w:r>
        <w:rPr>
          <w:rFonts w:hint="eastAsia"/>
        </w:rPr>
        <w:t>。</w:t>
      </w:r>
    </w:p>
    <w:p w:rsidR="00380083" w:rsidRDefault="00380083" w:rsidP="003A688A">
      <w:pPr>
        <w:pStyle w:val="-3"/>
      </w:pPr>
      <w:r>
        <w:t xml:space="preserve">7 </w:t>
      </w:r>
      <w:proofErr w:type="spellStart"/>
      <w:r>
        <w:t>报告期末按公允价值占基金资产净值比例大小排序的前五名贵金属投资明细</w:t>
      </w:r>
      <w:proofErr w:type="spellEnd"/>
    </w:p>
    <w:p w:rsidR="00380083" w:rsidRDefault="00380083" w:rsidP="003A688A">
      <w:pPr>
        <w:pStyle w:val="-"/>
        <w:ind w:firstLine="420"/>
      </w:pPr>
      <w:proofErr w:type="spellStart"/>
      <w:r>
        <w:rPr>
          <w:rFonts w:hint="eastAsia"/>
        </w:rPr>
        <w:t>本基金本报告期末未持有贵金属</w:t>
      </w:r>
      <w:proofErr w:type="spellEnd"/>
      <w:r>
        <w:rPr>
          <w:rFonts w:hint="eastAsia"/>
        </w:rPr>
        <w:t>。</w:t>
      </w:r>
    </w:p>
    <w:p w:rsidR="00380083" w:rsidRDefault="00380083" w:rsidP="003A688A">
      <w:pPr>
        <w:pStyle w:val="-3"/>
      </w:pPr>
      <w:r>
        <w:t xml:space="preserve">8 </w:t>
      </w:r>
      <w:proofErr w:type="spellStart"/>
      <w:r>
        <w:t>报告期末按公允价值占基金资产净值比例大小排名的前五名权证投资明细</w:t>
      </w:r>
      <w:proofErr w:type="spellEnd"/>
    </w:p>
    <w:p w:rsidR="00380083" w:rsidRDefault="00380083" w:rsidP="003A688A">
      <w:pPr>
        <w:pStyle w:val="-"/>
        <w:ind w:firstLine="420"/>
      </w:pPr>
      <w:proofErr w:type="spellStart"/>
      <w:r>
        <w:rPr>
          <w:rFonts w:hint="eastAsia"/>
        </w:rPr>
        <w:t>本基金本报告期末未持有权证</w:t>
      </w:r>
      <w:proofErr w:type="spellEnd"/>
      <w:r>
        <w:rPr>
          <w:rFonts w:hint="eastAsia"/>
        </w:rPr>
        <w:t>。</w:t>
      </w:r>
    </w:p>
    <w:p w:rsidR="00380083" w:rsidRDefault="00380083" w:rsidP="003A688A">
      <w:pPr>
        <w:pStyle w:val="-3"/>
      </w:pPr>
      <w:r>
        <w:t xml:space="preserve">9 </w:t>
      </w:r>
      <w:proofErr w:type="spellStart"/>
      <w:r>
        <w:t>报告期末本基金投资的股指期货交易情况说明</w:t>
      </w:r>
      <w:proofErr w:type="spellEnd"/>
    </w:p>
    <w:p w:rsidR="00380083" w:rsidRDefault="00380083" w:rsidP="003A688A">
      <w:pPr>
        <w:pStyle w:val="-3"/>
      </w:pPr>
      <w:r>
        <w:rPr>
          <w:rFonts w:hint="eastAsia"/>
        </w:rPr>
        <w:t xml:space="preserve">9.1 </w:t>
      </w:r>
      <w:proofErr w:type="spellStart"/>
      <w:r>
        <w:rPr>
          <w:rFonts w:hint="eastAsia"/>
        </w:rPr>
        <w:t>报告期末本基金投资的股指期货持仓和损益明细</w:t>
      </w:r>
      <w:proofErr w:type="spellEnd"/>
    </w:p>
    <w:p w:rsidR="00380083" w:rsidRDefault="00380083" w:rsidP="003A688A">
      <w:pPr>
        <w:pStyle w:val="-"/>
        <w:ind w:firstLine="420"/>
      </w:pPr>
      <w:r>
        <w:rPr>
          <w:rFonts w:hint="eastAsia"/>
        </w:rPr>
        <w:t>无。</w:t>
      </w:r>
    </w:p>
    <w:p w:rsidR="00380083" w:rsidRDefault="00380083" w:rsidP="003A688A">
      <w:pPr>
        <w:pStyle w:val="-3"/>
      </w:pPr>
      <w:r>
        <w:t xml:space="preserve">9.2 </w:t>
      </w:r>
      <w:proofErr w:type="spellStart"/>
      <w:r>
        <w:t>本基金投资股指期货的投资政策</w:t>
      </w:r>
      <w:proofErr w:type="spellEnd"/>
    </w:p>
    <w:p w:rsidR="00380083" w:rsidRDefault="00380083" w:rsidP="003A688A">
      <w:pPr>
        <w:pStyle w:val="-"/>
        <w:ind w:firstLine="420"/>
      </w:pPr>
      <w:r>
        <w:rPr>
          <w:rFonts w:hint="eastAsia"/>
        </w:rPr>
        <w:t>本基金投资股指期货将根据风险管理的原则，以套期保值为目的，对冲系统性风险和某些特殊情况下的流动性风险等，主要采用流动性好、交易活跃的股指期货合约，通过多头或空头套期保值等策略进行套期保值操作。本基金力争利用股指期货的杠杆作用，降低股票仓位频繁调整的交易成本和跟踪误差，达到有效跟踪标的指数的目的。</w:t>
      </w:r>
    </w:p>
    <w:p w:rsidR="00380083" w:rsidRDefault="00380083" w:rsidP="003A688A">
      <w:pPr>
        <w:pStyle w:val="-3"/>
      </w:pPr>
      <w:r>
        <w:t xml:space="preserve">10 </w:t>
      </w:r>
      <w:proofErr w:type="spellStart"/>
      <w:r>
        <w:t>报告期末本基金投资的国债期货交易情况说明</w:t>
      </w:r>
      <w:proofErr w:type="spellEnd"/>
    </w:p>
    <w:p w:rsidR="00380083" w:rsidRDefault="00380083" w:rsidP="003A688A">
      <w:pPr>
        <w:pStyle w:val="-3"/>
      </w:pPr>
      <w:r>
        <w:rPr>
          <w:rFonts w:hint="eastAsia"/>
        </w:rPr>
        <w:t xml:space="preserve">10.1 </w:t>
      </w:r>
      <w:proofErr w:type="spellStart"/>
      <w:r>
        <w:rPr>
          <w:rFonts w:hint="eastAsia"/>
        </w:rPr>
        <w:t>本期国债期货投资政策</w:t>
      </w:r>
      <w:proofErr w:type="spellEnd"/>
    </w:p>
    <w:p w:rsidR="00380083" w:rsidRDefault="00380083" w:rsidP="003A688A">
      <w:pPr>
        <w:pStyle w:val="-"/>
        <w:ind w:firstLine="420"/>
      </w:pPr>
      <w:r>
        <w:rPr>
          <w:rFonts w:hint="eastAsia"/>
        </w:rPr>
        <w:t>无。</w:t>
      </w:r>
    </w:p>
    <w:p w:rsidR="00380083" w:rsidRDefault="00380083" w:rsidP="003A688A">
      <w:pPr>
        <w:pStyle w:val="-3"/>
      </w:pPr>
      <w:r>
        <w:t xml:space="preserve">10.2 </w:t>
      </w:r>
      <w:proofErr w:type="spellStart"/>
      <w:r>
        <w:t>报告期末本基金投资的国债期货持仓和损益明细</w:t>
      </w:r>
      <w:proofErr w:type="spellEnd"/>
    </w:p>
    <w:p w:rsidR="00380083" w:rsidRDefault="00380083" w:rsidP="003A688A">
      <w:pPr>
        <w:pStyle w:val="-"/>
        <w:ind w:firstLine="420"/>
      </w:pPr>
      <w:r>
        <w:rPr>
          <w:rFonts w:hint="eastAsia"/>
        </w:rPr>
        <w:t>无。</w:t>
      </w:r>
    </w:p>
    <w:p w:rsidR="00380083" w:rsidRDefault="00380083" w:rsidP="003A688A">
      <w:pPr>
        <w:pStyle w:val="-3"/>
      </w:pPr>
      <w:r>
        <w:t xml:space="preserve">10.3 </w:t>
      </w:r>
      <w:proofErr w:type="spellStart"/>
      <w:r>
        <w:t>本期国债期货投资评价</w:t>
      </w:r>
      <w:proofErr w:type="spellEnd"/>
    </w:p>
    <w:p w:rsidR="00380083" w:rsidRDefault="00380083" w:rsidP="003A688A">
      <w:pPr>
        <w:pStyle w:val="-"/>
        <w:ind w:firstLine="420"/>
      </w:pPr>
      <w:proofErr w:type="spellStart"/>
      <w:r>
        <w:rPr>
          <w:rFonts w:hint="eastAsia"/>
        </w:rPr>
        <w:t>本基金本报告期未持有国债期货合约</w:t>
      </w:r>
      <w:proofErr w:type="spellEnd"/>
      <w:r>
        <w:rPr>
          <w:rFonts w:hint="eastAsia"/>
        </w:rPr>
        <w:t>。</w:t>
      </w:r>
    </w:p>
    <w:p w:rsidR="00380083" w:rsidRDefault="00380083" w:rsidP="003A688A">
      <w:pPr>
        <w:pStyle w:val="-3"/>
      </w:pPr>
      <w:r>
        <w:lastRenderedPageBreak/>
        <w:t xml:space="preserve">11 </w:t>
      </w:r>
      <w:proofErr w:type="spellStart"/>
      <w:r>
        <w:t>投资组合报告附注</w:t>
      </w:r>
      <w:proofErr w:type="spellEnd"/>
    </w:p>
    <w:p w:rsidR="00380083" w:rsidRDefault="00380083" w:rsidP="003A688A">
      <w:pPr>
        <w:pStyle w:val="-3"/>
      </w:pPr>
      <w:r>
        <w:rPr>
          <w:rFonts w:hint="eastAsia"/>
        </w:rPr>
        <w:t xml:space="preserve">11.1 </w:t>
      </w: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380083" w:rsidRDefault="00380083" w:rsidP="003A688A">
      <w:pPr>
        <w:pStyle w:val="-"/>
        <w:ind w:firstLine="420"/>
      </w:pPr>
      <w:r>
        <w:rPr>
          <w:rFonts w:hint="eastAsia"/>
        </w:rPr>
        <w:t>报告期内基金投资的前十名证券除赣锋锂业（证券代码002460）外其他证券的发行主体未有被监管部门立案调查，不存在报告编制日前一年内受到公开谴责、处罚的情形。</w:t>
      </w:r>
    </w:p>
    <w:p w:rsidR="00380083" w:rsidRDefault="00380083" w:rsidP="003A688A">
      <w:pPr>
        <w:pStyle w:val="-"/>
        <w:ind w:firstLine="420"/>
      </w:pPr>
      <w:r>
        <w:rPr>
          <w:rFonts w:hint="eastAsia"/>
        </w:rPr>
        <w:t>2019年4月30日，赣锋锂业公告，赣锋锂业存在信息披露虚假或严重误导性陈述,未及时披露公司重大事件违规行为，中国证券监督管理委员会江西监管局根据《关于上市公司建立内幕信息知情人登记管理制度的规定》,《上市公司信息披露管理办法》对公司进行公开批评。</w:t>
      </w:r>
    </w:p>
    <w:p w:rsidR="00380083" w:rsidRDefault="00380083" w:rsidP="003A688A">
      <w:pPr>
        <w:pStyle w:val="-"/>
        <w:ind w:firstLine="420"/>
      </w:pPr>
      <w:proofErr w:type="spellStart"/>
      <w:r>
        <w:rPr>
          <w:rFonts w:hint="eastAsia"/>
        </w:rPr>
        <w:t>对上述证券的投资决策程序的说明：本基金为指数型基金，因复制指数被动持有</w:t>
      </w:r>
      <w:proofErr w:type="spellEnd"/>
      <w:r>
        <w:rPr>
          <w:rFonts w:hint="eastAsia"/>
        </w:rPr>
        <w:t xml:space="preserve"> ，</w:t>
      </w:r>
      <w:proofErr w:type="spellStart"/>
      <w:r>
        <w:rPr>
          <w:rFonts w:hint="eastAsia"/>
        </w:rPr>
        <w:t>上述证券的投资决策程序符合相关法律法规和公司制度的要求</w:t>
      </w:r>
      <w:proofErr w:type="spellEnd"/>
      <w:r>
        <w:rPr>
          <w:rFonts w:hint="eastAsia"/>
        </w:rPr>
        <w:t>。</w:t>
      </w:r>
    </w:p>
    <w:p w:rsidR="00380083" w:rsidRDefault="00380083" w:rsidP="003A688A">
      <w:pPr>
        <w:pStyle w:val="-3"/>
      </w:pPr>
      <w:r>
        <w:t xml:space="preserve">11.2 </w:t>
      </w:r>
      <w:proofErr w:type="spellStart"/>
      <w:r>
        <w:t>声明基金投资的前十名股票是否超出基金合同规定的备选股票库</w:t>
      </w:r>
      <w:proofErr w:type="spellEnd"/>
      <w:r>
        <w:t>。</w:t>
      </w:r>
      <w:proofErr w:type="spellStart"/>
      <w:r>
        <w:t>如是，还应对相关股票的投资决策程序做出说明</w:t>
      </w:r>
      <w:proofErr w:type="spellEnd"/>
      <w:r>
        <w:t>。</w:t>
      </w:r>
    </w:p>
    <w:p w:rsidR="00380083" w:rsidRDefault="00380083" w:rsidP="003A688A">
      <w:pPr>
        <w:pStyle w:val="-"/>
        <w:ind w:firstLine="420"/>
      </w:pPr>
      <w:proofErr w:type="spellStart"/>
      <w:r>
        <w:rPr>
          <w:rFonts w:hint="eastAsia"/>
        </w:rPr>
        <w:t>本基金投资的前十名股票没有超出基金合同规定的备选股票库，本基金管理人从制度和流程上要求股票必须先入库再买入</w:t>
      </w:r>
      <w:proofErr w:type="spellEnd"/>
      <w:r>
        <w:rPr>
          <w:rFonts w:hint="eastAsia"/>
        </w:rPr>
        <w:t>。</w:t>
      </w:r>
    </w:p>
    <w:p w:rsidR="00380083" w:rsidRDefault="00380083" w:rsidP="003A688A">
      <w:pPr>
        <w:pStyle w:val="-3"/>
      </w:pPr>
      <w:r>
        <w:t xml:space="preserve">11.3 </w:t>
      </w:r>
      <w:proofErr w:type="spellStart"/>
      <w:r>
        <w:t>其他资产构成</w:t>
      </w:r>
      <w:proofErr w:type="spellEnd"/>
    </w:p>
    <w:tbl>
      <w:tblPr>
        <w:tblStyle w:val="-0"/>
        <w:tblW w:w="0" w:type="auto"/>
        <w:tblLayout w:type="fixed"/>
        <w:tblLook w:val="04A0"/>
      </w:tblPr>
      <w:tblGrid>
        <w:gridCol w:w="2840"/>
        <w:gridCol w:w="2841"/>
        <w:gridCol w:w="2841"/>
      </w:tblGrid>
      <w:tr w:rsidR="00380083" w:rsidTr="003A688A">
        <w:trPr>
          <w:cnfStyle w:val="100000000000"/>
        </w:trPr>
        <w:tc>
          <w:tcPr>
            <w:tcW w:w="2840" w:type="dxa"/>
            <w:vAlign w:val="center"/>
          </w:tcPr>
          <w:p w:rsidR="00380083" w:rsidRDefault="00380083" w:rsidP="003A688A">
            <w:pPr>
              <w:jc w:val="center"/>
            </w:pPr>
            <w:r>
              <w:rPr>
                <w:rFonts w:hint="eastAsia"/>
              </w:rPr>
              <w:t>序号</w:t>
            </w:r>
          </w:p>
        </w:tc>
        <w:tc>
          <w:tcPr>
            <w:tcW w:w="2841" w:type="dxa"/>
            <w:vAlign w:val="center"/>
          </w:tcPr>
          <w:p w:rsidR="00380083" w:rsidRDefault="00380083" w:rsidP="003A688A">
            <w:pPr>
              <w:jc w:val="center"/>
            </w:pPr>
            <w:r>
              <w:rPr>
                <w:rFonts w:hint="eastAsia"/>
              </w:rPr>
              <w:t>名称</w:t>
            </w:r>
          </w:p>
        </w:tc>
        <w:tc>
          <w:tcPr>
            <w:tcW w:w="2841" w:type="dxa"/>
            <w:vAlign w:val="center"/>
          </w:tcPr>
          <w:p w:rsidR="00380083" w:rsidRDefault="00380083" w:rsidP="003A688A">
            <w:pPr>
              <w:jc w:val="center"/>
            </w:pPr>
            <w:r>
              <w:rPr>
                <w:rFonts w:hint="eastAsia"/>
              </w:rPr>
              <w:t>金额（元）</w:t>
            </w:r>
          </w:p>
        </w:tc>
      </w:tr>
      <w:tr w:rsidR="00380083" w:rsidTr="003A688A">
        <w:tc>
          <w:tcPr>
            <w:tcW w:w="2840" w:type="dxa"/>
          </w:tcPr>
          <w:p w:rsidR="00380083" w:rsidRDefault="00380083" w:rsidP="003A688A">
            <w:pPr>
              <w:jc w:val="center"/>
            </w:pPr>
            <w:r>
              <w:t>1</w:t>
            </w:r>
          </w:p>
        </w:tc>
        <w:tc>
          <w:tcPr>
            <w:tcW w:w="2841" w:type="dxa"/>
          </w:tcPr>
          <w:p w:rsidR="00380083" w:rsidRDefault="00380083" w:rsidP="003A688A">
            <w:pPr>
              <w:jc w:val="left"/>
            </w:pPr>
            <w:r>
              <w:rPr>
                <w:rFonts w:hint="eastAsia"/>
              </w:rPr>
              <w:t>存出保证金</w:t>
            </w:r>
          </w:p>
        </w:tc>
        <w:tc>
          <w:tcPr>
            <w:tcW w:w="2841" w:type="dxa"/>
          </w:tcPr>
          <w:p w:rsidR="00380083" w:rsidRDefault="00380083" w:rsidP="003A688A">
            <w:pPr>
              <w:jc w:val="right"/>
            </w:pPr>
            <w:r>
              <w:t>43,810.27</w:t>
            </w:r>
          </w:p>
        </w:tc>
      </w:tr>
      <w:tr w:rsidR="00380083" w:rsidTr="003A688A">
        <w:tc>
          <w:tcPr>
            <w:tcW w:w="2840" w:type="dxa"/>
          </w:tcPr>
          <w:p w:rsidR="00380083" w:rsidRDefault="00380083" w:rsidP="003A688A">
            <w:pPr>
              <w:jc w:val="center"/>
            </w:pPr>
            <w:r>
              <w:t>2</w:t>
            </w:r>
          </w:p>
        </w:tc>
        <w:tc>
          <w:tcPr>
            <w:tcW w:w="2841" w:type="dxa"/>
          </w:tcPr>
          <w:p w:rsidR="00380083" w:rsidRDefault="00380083" w:rsidP="003A688A">
            <w:pPr>
              <w:jc w:val="left"/>
            </w:pPr>
            <w:r>
              <w:rPr>
                <w:rFonts w:hint="eastAsia"/>
              </w:rPr>
              <w:t>应收证券清算款</w:t>
            </w:r>
          </w:p>
        </w:tc>
        <w:tc>
          <w:tcPr>
            <w:tcW w:w="2841" w:type="dxa"/>
          </w:tcPr>
          <w:p w:rsidR="00380083" w:rsidRDefault="00380083" w:rsidP="003A688A">
            <w:pPr>
              <w:jc w:val="right"/>
            </w:pPr>
            <w:r>
              <w:t>105,573.28</w:t>
            </w:r>
          </w:p>
        </w:tc>
      </w:tr>
      <w:tr w:rsidR="00380083" w:rsidTr="003A688A">
        <w:tc>
          <w:tcPr>
            <w:tcW w:w="2840" w:type="dxa"/>
          </w:tcPr>
          <w:p w:rsidR="00380083" w:rsidRDefault="00380083" w:rsidP="003A688A">
            <w:pPr>
              <w:jc w:val="center"/>
            </w:pPr>
            <w:r>
              <w:t>3</w:t>
            </w:r>
          </w:p>
        </w:tc>
        <w:tc>
          <w:tcPr>
            <w:tcW w:w="2841" w:type="dxa"/>
          </w:tcPr>
          <w:p w:rsidR="00380083" w:rsidRDefault="00380083" w:rsidP="003A688A">
            <w:pPr>
              <w:jc w:val="left"/>
            </w:pPr>
            <w:r>
              <w:rPr>
                <w:rFonts w:hint="eastAsia"/>
              </w:rPr>
              <w:t>应收股利</w:t>
            </w:r>
          </w:p>
        </w:tc>
        <w:tc>
          <w:tcPr>
            <w:tcW w:w="2841" w:type="dxa"/>
          </w:tcPr>
          <w:p w:rsidR="00380083" w:rsidRDefault="00380083" w:rsidP="003A688A">
            <w:pPr>
              <w:jc w:val="right"/>
            </w:pPr>
            <w:r>
              <w:t>-</w:t>
            </w:r>
          </w:p>
        </w:tc>
      </w:tr>
      <w:tr w:rsidR="00380083" w:rsidTr="003A688A">
        <w:tc>
          <w:tcPr>
            <w:tcW w:w="2840" w:type="dxa"/>
          </w:tcPr>
          <w:p w:rsidR="00380083" w:rsidRDefault="00380083" w:rsidP="003A688A">
            <w:pPr>
              <w:jc w:val="center"/>
            </w:pPr>
            <w:r>
              <w:t>4</w:t>
            </w:r>
          </w:p>
        </w:tc>
        <w:tc>
          <w:tcPr>
            <w:tcW w:w="2841" w:type="dxa"/>
          </w:tcPr>
          <w:p w:rsidR="00380083" w:rsidRDefault="00380083" w:rsidP="003A688A">
            <w:pPr>
              <w:jc w:val="left"/>
            </w:pPr>
            <w:r>
              <w:rPr>
                <w:rFonts w:hint="eastAsia"/>
              </w:rPr>
              <w:t>应收利息</w:t>
            </w:r>
          </w:p>
        </w:tc>
        <w:tc>
          <w:tcPr>
            <w:tcW w:w="2841" w:type="dxa"/>
          </w:tcPr>
          <w:p w:rsidR="00380083" w:rsidRDefault="00380083" w:rsidP="003A688A">
            <w:pPr>
              <w:jc w:val="right"/>
            </w:pPr>
            <w:r>
              <w:t>739.79</w:t>
            </w:r>
          </w:p>
        </w:tc>
      </w:tr>
      <w:tr w:rsidR="00380083" w:rsidTr="003A688A">
        <w:tc>
          <w:tcPr>
            <w:tcW w:w="2840" w:type="dxa"/>
          </w:tcPr>
          <w:p w:rsidR="00380083" w:rsidRDefault="00380083" w:rsidP="003A688A">
            <w:pPr>
              <w:jc w:val="center"/>
            </w:pPr>
            <w:r>
              <w:t>5</w:t>
            </w:r>
          </w:p>
        </w:tc>
        <w:tc>
          <w:tcPr>
            <w:tcW w:w="2841" w:type="dxa"/>
          </w:tcPr>
          <w:p w:rsidR="00380083" w:rsidRDefault="00380083" w:rsidP="003A688A">
            <w:pPr>
              <w:jc w:val="left"/>
            </w:pPr>
            <w:r>
              <w:rPr>
                <w:rFonts w:hint="eastAsia"/>
              </w:rPr>
              <w:t>应收申购款</w:t>
            </w:r>
          </w:p>
        </w:tc>
        <w:tc>
          <w:tcPr>
            <w:tcW w:w="2841" w:type="dxa"/>
          </w:tcPr>
          <w:p w:rsidR="00380083" w:rsidRDefault="00380083" w:rsidP="003A688A">
            <w:pPr>
              <w:jc w:val="right"/>
            </w:pPr>
            <w:r>
              <w:t>-</w:t>
            </w:r>
          </w:p>
        </w:tc>
      </w:tr>
      <w:tr w:rsidR="00380083" w:rsidTr="003A688A">
        <w:tc>
          <w:tcPr>
            <w:tcW w:w="2840" w:type="dxa"/>
          </w:tcPr>
          <w:p w:rsidR="00380083" w:rsidRDefault="00380083" w:rsidP="003A688A">
            <w:pPr>
              <w:jc w:val="center"/>
            </w:pPr>
            <w:r>
              <w:t>6</w:t>
            </w:r>
          </w:p>
        </w:tc>
        <w:tc>
          <w:tcPr>
            <w:tcW w:w="2841" w:type="dxa"/>
          </w:tcPr>
          <w:p w:rsidR="00380083" w:rsidRDefault="00380083" w:rsidP="003A688A">
            <w:pPr>
              <w:jc w:val="left"/>
            </w:pPr>
            <w:r>
              <w:rPr>
                <w:rFonts w:hint="eastAsia"/>
              </w:rPr>
              <w:t>其他应收款</w:t>
            </w:r>
          </w:p>
        </w:tc>
        <w:tc>
          <w:tcPr>
            <w:tcW w:w="2841" w:type="dxa"/>
          </w:tcPr>
          <w:p w:rsidR="00380083" w:rsidRDefault="00380083" w:rsidP="003A688A">
            <w:pPr>
              <w:jc w:val="right"/>
            </w:pPr>
            <w:r>
              <w:t>-</w:t>
            </w:r>
          </w:p>
        </w:tc>
      </w:tr>
      <w:tr w:rsidR="00380083" w:rsidTr="003A688A">
        <w:tc>
          <w:tcPr>
            <w:tcW w:w="2840" w:type="dxa"/>
          </w:tcPr>
          <w:p w:rsidR="00380083" w:rsidRDefault="00380083" w:rsidP="003A688A">
            <w:pPr>
              <w:jc w:val="center"/>
            </w:pPr>
            <w:r>
              <w:t>7</w:t>
            </w:r>
          </w:p>
        </w:tc>
        <w:tc>
          <w:tcPr>
            <w:tcW w:w="2841" w:type="dxa"/>
          </w:tcPr>
          <w:p w:rsidR="00380083" w:rsidRDefault="00380083" w:rsidP="003A688A">
            <w:pPr>
              <w:jc w:val="left"/>
            </w:pPr>
            <w:r>
              <w:rPr>
                <w:rFonts w:hint="eastAsia"/>
              </w:rPr>
              <w:t>待摊费用</w:t>
            </w:r>
          </w:p>
        </w:tc>
        <w:tc>
          <w:tcPr>
            <w:tcW w:w="2841" w:type="dxa"/>
          </w:tcPr>
          <w:p w:rsidR="00380083" w:rsidRDefault="00380083" w:rsidP="003A688A">
            <w:pPr>
              <w:jc w:val="right"/>
            </w:pPr>
            <w:r>
              <w:t>-</w:t>
            </w:r>
          </w:p>
        </w:tc>
      </w:tr>
      <w:tr w:rsidR="00380083" w:rsidTr="003A688A">
        <w:tc>
          <w:tcPr>
            <w:tcW w:w="2840" w:type="dxa"/>
          </w:tcPr>
          <w:p w:rsidR="00380083" w:rsidRDefault="00380083" w:rsidP="003A688A">
            <w:pPr>
              <w:jc w:val="center"/>
            </w:pPr>
            <w:r>
              <w:t>8</w:t>
            </w:r>
          </w:p>
        </w:tc>
        <w:tc>
          <w:tcPr>
            <w:tcW w:w="2841" w:type="dxa"/>
          </w:tcPr>
          <w:p w:rsidR="00380083" w:rsidRDefault="00380083" w:rsidP="003A688A">
            <w:pPr>
              <w:jc w:val="left"/>
            </w:pPr>
            <w:r>
              <w:rPr>
                <w:rFonts w:hint="eastAsia"/>
              </w:rPr>
              <w:t>其他</w:t>
            </w:r>
          </w:p>
        </w:tc>
        <w:tc>
          <w:tcPr>
            <w:tcW w:w="2841" w:type="dxa"/>
          </w:tcPr>
          <w:p w:rsidR="00380083" w:rsidRDefault="00380083" w:rsidP="003A688A">
            <w:pPr>
              <w:jc w:val="right"/>
            </w:pPr>
            <w:r>
              <w:t>-</w:t>
            </w:r>
          </w:p>
        </w:tc>
      </w:tr>
      <w:tr w:rsidR="00380083" w:rsidTr="003A688A">
        <w:tc>
          <w:tcPr>
            <w:tcW w:w="2840" w:type="dxa"/>
          </w:tcPr>
          <w:p w:rsidR="00380083" w:rsidRDefault="00380083" w:rsidP="003A688A">
            <w:pPr>
              <w:jc w:val="center"/>
            </w:pPr>
            <w:r>
              <w:t>9</w:t>
            </w:r>
          </w:p>
        </w:tc>
        <w:tc>
          <w:tcPr>
            <w:tcW w:w="2841" w:type="dxa"/>
          </w:tcPr>
          <w:p w:rsidR="00380083" w:rsidRDefault="00380083" w:rsidP="003A688A">
            <w:pPr>
              <w:jc w:val="left"/>
            </w:pPr>
            <w:r>
              <w:rPr>
                <w:rFonts w:hint="eastAsia"/>
              </w:rPr>
              <w:t>合计</w:t>
            </w:r>
          </w:p>
        </w:tc>
        <w:tc>
          <w:tcPr>
            <w:tcW w:w="2841" w:type="dxa"/>
          </w:tcPr>
          <w:p w:rsidR="00380083" w:rsidRDefault="00380083" w:rsidP="003A688A">
            <w:pPr>
              <w:jc w:val="right"/>
            </w:pPr>
            <w:r>
              <w:t>150,123.34</w:t>
            </w:r>
          </w:p>
        </w:tc>
      </w:tr>
    </w:tbl>
    <w:p w:rsidR="00380083" w:rsidRDefault="00380083" w:rsidP="003A688A">
      <w:pPr>
        <w:pStyle w:val="-3"/>
      </w:pPr>
      <w:r>
        <w:rPr>
          <w:rFonts w:hint="eastAsia"/>
        </w:rPr>
        <w:t xml:space="preserve">11.4 </w:t>
      </w:r>
      <w:proofErr w:type="spellStart"/>
      <w:r>
        <w:rPr>
          <w:rFonts w:hint="eastAsia"/>
        </w:rPr>
        <w:t>报告期末持有的处于转股期的可转换债券明细</w:t>
      </w:r>
      <w:proofErr w:type="spellEnd"/>
    </w:p>
    <w:p w:rsidR="00380083" w:rsidRDefault="00380083" w:rsidP="003A688A">
      <w:pPr>
        <w:pStyle w:val="-"/>
        <w:ind w:firstLine="420"/>
      </w:pPr>
      <w:proofErr w:type="spellStart"/>
      <w:r>
        <w:rPr>
          <w:rFonts w:hint="eastAsia"/>
        </w:rPr>
        <w:t>本基金本报告期末未持有债券</w:t>
      </w:r>
      <w:proofErr w:type="spellEnd"/>
      <w:r>
        <w:rPr>
          <w:rFonts w:hint="eastAsia"/>
        </w:rPr>
        <w:t>。</w:t>
      </w:r>
    </w:p>
    <w:p w:rsidR="00380083" w:rsidRDefault="00380083" w:rsidP="003A688A">
      <w:pPr>
        <w:pStyle w:val="-3"/>
      </w:pPr>
      <w:r>
        <w:lastRenderedPageBreak/>
        <w:t xml:space="preserve">11.5 </w:t>
      </w:r>
      <w:proofErr w:type="spellStart"/>
      <w:r>
        <w:t>报告期末前十名股票中存在流通受限情况的说明</w:t>
      </w:r>
      <w:proofErr w:type="spellEnd"/>
    </w:p>
    <w:p w:rsidR="00380083" w:rsidRDefault="00380083" w:rsidP="003A688A">
      <w:pPr>
        <w:pStyle w:val="-3"/>
      </w:pPr>
      <w:r>
        <w:rPr>
          <w:rFonts w:hint="eastAsia"/>
        </w:rPr>
        <w:t xml:space="preserve">11.5.1 </w:t>
      </w:r>
      <w:proofErr w:type="spellStart"/>
      <w:r>
        <w:rPr>
          <w:rFonts w:hint="eastAsia"/>
        </w:rPr>
        <w:t>报告期末指数投资前十名股票中存在流通受限情况的说明</w:t>
      </w:r>
      <w:proofErr w:type="spellEnd"/>
    </w:p>
    <w:p w:rsidR="00380083" w:rsidRDefault="00380083" w:rsidP="003A688A">
      <w:pPr>
        <w:pStyle w:val="-"/>
        <w:ind w:firstLine="420"/>
      </w:pPr>
      <w:proofErr w:type="spellStart"/>
      <w:r>
        <w:rPr>
          <w:rFonts w:hint="eastAsia"/>
        </w:rPr>
        <w:t>本基金本报告期末指数投资前十名股票中不存在流通受限的情况</w:t>
      </w:r>
      <w:proofErr w:type="spellEnd"/>
      <w:r>
        <w:rPr>
          <w:rFonts w:hint="eastAsia"/>
        </w:rPr>
        <w:t>。</w:t>
      </w:r>
    </w:p>
    <w:p w:rsidR="00380083" w:rsidRDefault="00380083" w:rsidP="003A688A">
      <w:pPr>
        <w:pStyle w:val="-3"/>
      </w:pPr>
      <w:r>
        <w:t xml:space="preserve">11.5.2 </w:t>
      </w:r>
      <w:proofErr w:type="spellStart"/>
      <w:r>
        <w:t>期末积极投资前五名股票中存在流通受限情况的说明</w:t>
      </w:r>
      <w:proofErr w:type="spellEnd"/>
    </w:p>
    <w:tbl>
      <w:tblPr>
        <w:tblStyle w:val="-0"/>
        <w:tblW w:w="0" w:type="auto"/>
        <w:tblLayout w:type="fixed"/>
        <w:tblLook w:val="04A0"/>
      </w:tblPr>
      <w:tblGrid>
        <w:gridCol w:w="1420"/>
        <w:gridCol w:w="1420"/>
        <w:gridCol w:w="1420"/>
        <w:gridCol w:w="1420"/>
        <w:gridCol w:w="1421"/>
        <w:gridCol w:w="1421"/>
      </w:tblGrid>
      <w:tr w:rsidR="00380083" w:rsidTr="003A688A">
        <w:trPr>
          <w:cnfStyle w:val="100000000000"/>
        </w:trPr>
        <w:tc>
          <w:tcPr>
            <w:tcW w:w="1420" w:type="dxa"/>
            <w:vAlign w:val="center"/>
          </w:tcPr>
          <w:p w:rsidR="00380083" w:rsidRDefault="00380083" w:rsidP="003A688A">
            <w:pPr>
              <w:jc w:val="center"/>
            </w:pPr>
            <w:r>
              <w:rPr>
                <w:rFonts w:hint="eastAsia"/>
              </w:rPr>
              <w:t>序号</w:t>
            </w:r>
          </w:p>
        </w:tc>
        <w:tc>
          <w:tcPr>
            <w:tcW w:w="1420" w:type="dxa"/>
            <w:vAlign w:val="center"/>
          </w:tcPr>
          <w:p w:rsidR="00380083" w:rsidRDefault="00380083" w:rsidP="003A688A">
            <w:pPr>
              <w:jc w:val="center"/>
            </w:pPr>
            <w:r>
              <w:rPr>
                <w:rFonts w:hint="eastAsia"/>
              </w:rPr>
              <w:t>股票代码</w:t>
            </w:r>
          </w:p>
        </w:tc>
        <w:tc>
          <w:tcPr>
            <w:tcW w:w="1420" w:type="dxa"/>
            <w:vAlign w:val="center"/>
          </w:tcPr>
          <w:p w:rsidR="00380083" w:rsidRDefault="00380083" w:rsidP="003A688A">
            <w:pPr>
              <w:jc w:val="center"/>
            </w:pPr>
            <w:r>
              <w:rPr>
                <w:rFonts w:hint="eastAsia"/>
              </w:rPr>
              <w:t>股票名称</w:t>
            </w:r>
          </w:p>
        </w:tc>
        <w:tc>
          <w:tcPr>
            <w:tcW w:w="1420" w:type="dxa"/>
            <w:vAlign w:val="center"/>
          </w:tcPr>
          <w:p w:rsidR="00380083" w:rsidRDefault="00380083" w:rsidP="003A688A">
            <w:pPr>
              <w:jc w:val="center"/>
            </w:pPr>
            <w:r>
              <w:rPr>
                <w:rFonts w:hint="eastAsia"/>
              </w:rPr>
              <w:t>流通受限部分的公允价值（元）</w:t>
            </w:r>
          </w:p>
        </w:tc>
        <w:tc>
          <w:tcPr>
            <w:tcW w:w="1421" w:type="dxa"/>
            <w:vAlign w:val="center"/>
          </w:tcPr>
          <w:p w:rsidR="00380083" w:rsidRDefault="00380083" w:rsidP="003A688A">
            <w:pPr>
              <w:jc w:val="center"/>
            </w:pPr>
            <w:r>
              <w:rPr>
                <w:rFonts w:hint="eastAsia"/>
              </w:rPr>
              <w:t>占基金资产净值比例（</w:t>
            </w:r>
            <w:r>
              <w:rPr>
                <w:rFonts w:hint="eastAsia"/>
              </w:rPr>
              <w:t>%</w:t>
            </w:r>
            <w:r>
              <w:rPr>
                <w:rFonts w:hint="eastAsia"/>
              </w:rPr>
              <w:t>）</w:t>
            </w:r>
          </w:p>
        </w:tc>
        <w:tc>
          <w:tcPr>
            <w:tcW w:w="1421" w:type="dxa"/>
            <w:vAlign w:val="center"/>
          </w:tcPr>
          <w:p w:rsidR="00380083" w:rsidRDefault="00380083" w:rsidP="003A688A">
            <w:pPr>
              <w:jc w:val="center"/>
            </w:pPr>
            <w:r>
              <w:rPr>
                <w:rFonts w:hint="eastAsia"/>
              </w:rPr>
              <w:t>流通受限情况说明</w:t>
            </w:r>
          </w:p>
        </w:tc>
      </w:tr>
      <w:tr w:rsidR="00380083" w:rsidTr="003A688A">
        <w:tc>
          <w:tcPr>
            <w:tcW w:w="1420" w:type="dxa"/>
          </w:tcPr>
          <w:p w:rsidR="00380083" w:rsidRDefault="00380083" w:rsidP="003A688A">
            <w:pPr>
              <w:jc w:val="center"/>
            </w:pPr>
            <w:r>
              <w:t>1</w:t>
            </w:r>
          </w:p>
        </w:tc>
        <w:tc>
          <w:tcPr>
            <w:tcW w:w="1420" w:type="dxa"/>
          </w:tcPr>
          <w:p w:rsidR="00380083" w:rsidRDefault="00380083" w:rsidP="003A688A">
            <w:pPr>
              <w:jc w:val="left"/>
            </w:pPr>
            <w:r>
              <w:t>601236</w:t>
            </w:r>
          </w:p>
        </w:tc>
        <w:tc>
          <w:tcPr>
            <w:tcW w:w="1420" w:type="dxa"/>
          </w:tcPr>
          <w:p w:rsidR="00380083" w:rsidRDefault="00380083" w:rsidP="003A688A">
            <w:pPr>
              <w:jc w:val="left"/>
            </w:pPr>
            <w:r>
              <w:rPr>
                <w:rFonts w:hint="eastAsia"/>
              </w:rPr>
              <w:t>红</w:t>
            </w:r>
            <w:proofErr w:type="gramStart"/>
            <w:r>
              <w:rPr>
                <w:rFonts w:hint="eastAsia"/>
              </w:rPr>
              <w:t>塔证券</w:t>
            </w:r>
            <w:proofErr w:type="gramEnd"/>
          </w:p>
        </w:tc>
        <w:tc>
          <w:tcPr>
            <w:tcW w:w="1420" w:type="dxa"/>
          </w:tcPr>
          <w:p w:rsidR="00380083" w:rsidRDefault="00380083" w:rsidP="003A688A">
            <w:pPr>
              <w:jc w:val="right"/>
            </w:pPr>
            <w:r>
              <w:t>33,869.94</w:t>
            </w:r>
          </w:p>
        </w:tc>
        <w:tc>
          <w:tcPr>
            <w:tcW w:w="1421" w:type="dxa"/>
          </w:tcPr>
          <w:p w:rsidR="00380083" w:rsidRDefault="00380083" w:rsidP="003A688A">
            <w:pPr>
              <w:jc w:val="right"/>
            </w:pPr>
            <w:r>
              <w:t>0.01</w:t>
            </w:r>
          </w:p>
        </w:tc>
        <w:tc>
          <w:tcPr>
            <w:tcW w:w="1421" w:type="dxa"/>
          </w:tcPr>
          <w:p w:rsidR="00380083" w:rsidRDefault="00380083" w:rsidP="003A688A">
            <w:pPr>
              <w:jc w:val="left"/>
            </w:pPr>
            <w:r>
              <w:rPr>
                <w:rFonts w:hint="eastAsia"/>
              </w:rPr>
              <w:t>新股未上市</w:t>
            </w:r>
          </w:p>
        </w:tc>
      </w:tr>
    </w:tbl>
    <w:p w:rsidR="00380083" w:rsidRDefault="00380083" w:rsidP="003A688A"/>
    <w:p w:rsidR="00380083" w:rsidRDefault="00380083" w:rsidP="00380083">
      <w:pPr>
        <w:pStyle w:val="-1"/>
      </w:pPr>
      <w:r>
        <w:rPr>
          <w:rFonts w:hint="eastAsia"/>
        </w:rPr>
        <w:t>§</w:t>
      </w:r>
      <w:r>
        <w:t xml:space="preserve">12 </w:t>
      </w:r>
      <w:proofErr w:type="spellStart"/>
      <w:r>
        <w:t>基金业绩</w:t>
      </w:r>
      <w:proofErr w:type="spellEnd"/>
    </w:p>
    <w:p w:rsidR="00380083" w:rsidRDefault="00380083" w:rsidP="00380083">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Layout w:type="fixed"/>
        <w:tblLook w:val="04A0"/>
      </w:tblPr>
      <w:tblGrid>
        <w:gridCol w:w="1186"/>
        <w:gridCol w:w="1186"/>
        <w:gridCol w:w="1186"/>
        <w:gridCol w:w="1187"/>
        <w:gridCol w:w="1187"/>
        <w:gridCol w:w="1187"/>
        <w:gridCol w:w="1187"/>
      </w:tblGrid>
      <w:tr w:rsidR="00380083" w:rsidTr="00380083">
        <w:trPr>
          <w:cnfStyle w:val="100000000000"/>
        </w:trPr>
        <w:tc>
          <w:tcPr>
            <w:tcW w:w="1186" w:type="dxa"/>
            <w:vAlign w:val="center"/>
          </w:tcPr>
          <w:p w:rsidR="00380083" w:rsidRDefault="00380083" w:rsidP="00380083">
            <w:pPr>
              <w:pStyle w:val="-"/>
              <w:shd w:val="clear" w:color="auto" w:fill="auto"/>
              <w:ind w:firstLineChars="0" w:firstLine="0"/>
              <w:jc w:val="center"/>
            </w:pPr>
            <w:proofErr w:type="spellStart"/>
            <w:r>
              <w:rPr>
                <w:rFonts w:hint="eastAsia"/>
              </w:rPr>
              <w:t>阶段</w:t>
            </w:r>
            <w:proofErr w:type="spellEnd"/>
          </w:p>
        </w:tc>
        <w:tc>
          <w:tcPr>
            <w:tcW w:w="1186" w:type="dxa"/>
            <w:vAlign w:val="center"/>
          </w:tcPr>
          <w:p w:rsidR="00380083" w:rsidRDefault="00380083" w:rsidP="00380083">
            <w:pPr>
              <w:pStyle w:val="-"/>
              <w:shd w:val="clear" w:color="auto" w:fill="auto"/>
              <w:ind w:firstLineChars="0" w:firstLine="0"/>
              <w:jc w:val="center"/>
            </w:pPr>
            <w:proofErr w:type="spellStart"/>
            <w:r>
              <w:rPr>
                <w:rFonts w:hint="eastAsia"/>
              </w:rPr>
              <w:t>净值增长率</w:t>
            </w:r>
            <w:proofErr w:type="spellEnd"/>
            <w:r>
              <w:rPr>
                <w:rFonts w:hint="eastAsia"/>
              </w:rPr>
              <w:t>①</w:t>
            </w:r>
          </w:p>
        </w:tc>
        <w:tc>
          <w:tcPr>
            <w:tcW w:w="1186" w:type="dxa"/>
            <w:vAlign w:val="center"/>
          </w:tcPr>
          <w:p w:rsidR="00380083" w:rsidRDefault="00380083" w:rsidP="00380083">
            <w:pPr>
              <w:pStyle w:val="-"/>
              <w:shd w:val="clear" w:color="auto" w:fill="auto"/>
              <w:ind w:firstLineChars="0" w:firstLine="0"/>
              <w:jc w:val="center"/>
            </w:pPr>
            <w:proofErr w:type="spellStart"/>
            <w:r>
              <w:rPr>
                <w:rFonts w:hint="eastAsia"/>
              </w:rPr>
              <w:t>净值增长率标准差</w:t>
            </w:r>
            <w:proofErr w:type="spellEnd"/>
            <w:r>
              <w:rPr>
                <w:rFonts w:hint="eastAsia"/>
              </w:rPr>
              <w:t>②</w:t>
            </w:r>
          </w:p>
        </w:tc>
        <w:tc>
          <w:tcPr>
            <w:tcW w:w="1187" w:type="dxa"/>
            <w:vAlign w:val="center"/>
          </w:tcPr>
          <w:p w:rsidR="00380083" w:rsidRDefault="00380083" w:rsidP="00380083">
            <w:pPr>
              <w:pStyle w:val="-"/>
              <w:shd w:val="clear" w:color="auto" w:fill="auto"/>
              <w:ind w:firstLineChars="0" w:firstLine="0"/>
              <w:jc w:val="center"/>
            </w:pPr>
            <w:proofErr w:type="spellStart"/>
            <w:r>
              <w:rPr>
                <w:rFonts w:hint="eastAsia"/>
              </w:rPr>
              <w:t>业绩比较基准收益率</w:t>
            </w:r>
            <w:proofErr w:type="spellEnd"/>
            <w:r>
              <w:rPr>
                <w:rFonts w:hint="eastAsia"/>
              </w:rPr>
              <w:t>③</w:t>
            </w:r>
          </w:p>
        </w:tc>
        <w:tc>
          <w:tcPr>
            <w:tcW w:w="1187" w:type="dxa"/>
            <w:vAlign w:val="center"/>
          </w:tcPr>
          <w:p w:rsidR="00380083" w:rsidRDefault="00380083" w:rsidP="00380083">
            <w:pPr>
              <w:pStyle w:val="-"/>
              <w:shd w:val="clear" w:color="auto" w:fill="auto"/>
              <w:ind w:firstLineChars="0" w:firstLine="0"/>
              <w:jc w:val="center"/>
            </w:pPr>
            <w:proofErr w:type="spellStart"/>
            <w:r>
              <w:rPr>
                <w:rFonts w:hint="eastAsia"/>
              </w:rPr>
              <w:t>业绩比较基准收益率标准差</w:t>
            </w:r>
            <w:proofErr w:type="spellEnd"/>
            <w:r>
              <w:rPr>
                <w:rFonts w:hint="eastAsia"/>
              </w:rPr>
              <w:t>④</w:t>
            </w:r>
          </w:p>
        </w:tc>
        <w:tc>
          <w:tcPr>
            <w:tcW w:w="1187" w:type="dxa"/>
            <w:vAlign w:val="center"/>
          </w:tcPr>
          <w:p w:rsidR="00380083" w:rsidRDefault="00380083" w:rsidP="00380083">
            <w:pPr>
              <w:pStyle w:val="-"/>
              <w:shd w:val="clear" w:color="auto" w:fill="auto"/>
              <w:ind w:firstLineChars="0" w:firstLine="0"/>
              <w:jc w:val="center"/>
            </w:pPr>
            <w:r>
              <w:rPr>
                <w:rFonts w:hint="eastAsia"/>
              </w:rPr>
              <w:t>①－③</w:t>
            </w:r>
          </w:p>
        </w:tc>
        <w:tc>
          <w:tcPr>
            <w:tcW w:w="1187" w:type="dxa"/>
            <w:vAlign w:val="center"/>
          </w:tcPr>
          <w:p w:rsidR="00380083" w:rsidRDefault="00380083" w:rsidP="00380083">
            <w:pPr>
              <w:pStyle w:val="-"/>
              <w:shd w:val="clear" w:color="auto" w:fill="auto"/>
              <w:ind w:firstLineChars="0" w:firstLine="0"/>
              <w:jc w:val="center"/>
            </w:pPr>
            <w:r>
              <w:rPr>
                <w:rFonts w:hint="eastAsia"/>
              </w:rPr>
              <w:t>②－④</w:t>
            </w:r>
          </w:p>
        </w:tc>
      </w:tr>
      <w:tr w:rsidR="00380083" w:rsidTr="00380083">
        <w:tc>
          <w:tcPr>
            <w:tcW w:w="1186" w:type="dxa"/>
          </w:tcPr>
          <w:p w:rsidR="00380083" w:rsidRDefault="00380083" w:rsidP="00380083">
            <w:pPr>
              <w:pStyle w:val="-"/>
              <w:shd w:val="clear" w:color="auto" w:fill="auto"/>
              <w:ind w:firstLineChars="0" w:firstLine="0"/>
              <w:jc w:val="left"/>
            </w:pPr>
            <w:r>
              <w:t>2017.8.3-2017.12.31</w:t>
            </w:r>
          </w:p>
        </w:tc>
        <w:tc>
          <w:tcPr>
            <w:tcW w:w="1186" w:type="dxa"/>
          </w:tcPr>
          <w:p w:rsidR="00380083" w:rsidRDefault="00380083" w:rsidP="00380083">
            <w:pPr>
              <w:pStyle w:val="-"/>
              <w:shd w:val="clear" w:color="auto" w:fill="auto"/>
              <w:ind w:firstLineChars="0" w:firstLine="0"/>
              <w:jc w:val="right"/>
            </w:pPr>
            <w:r>
              <w:t>-6.12%</w:t>
            </w:r>
          </w:p>
        </w:tc>
        <w:tc>
          <w:tcPr>
            <w:tcW w:w="1186" w:type="dxa"/>
          </w:tcPr>
          <w:p w:rsidR="00380083" w:rsidRDefault="00380083" w:rsidP="00380083">
            <w:pPr>
              <w:pStyle w:val="-"/>
              <w:shd w:val="clear" w:color="auto" w:fill="auto"/>
              <w:ind w:firstLineChars="0" w:firstLine="0"/>
              <w:jc w:val="right"/>
            </w:pPr>
            <w:r>
              <w:t>1.25%</w:t>
            </w:r>
          </w:p>
        </w:tc>
        <w:tc>
          <w:tcPr>
            <w:tcW w:w="1187" w:type="dxa"/>
          </w:tcPr>
          <w:p w:rsidR="00380083" w:rsidRDefault="00380083" w:rsidP="00380083">
            <w:pPr>
              <w:pStyle w:val="-"/>
              <w:shd w:val="clear" w:color="auto" w:fill="auto"/>
              <w:ind w:firstLineChars="0" w:firstLine="0"/>
              <w:jc w:val="right"/>
            </w:pPr>
            <w:r>
              <w:t>-4.96%</w:t>
            </w:r>
          </w:p>
        </w:tc>
        <w:tc>
          <w:tcPr>
            <w:tcW w:w="1187" w:type="dxa"/>
          </w:tcPr>
          <w:p w:rsidR="00380083" w:rsidRDefault="00380083" w:rsidP="00380083">
            <w:pPr>
              <w:pStyle w:val="-"/>
              <w:shd w:val="clear" w:color="auto" w:fill="auto"/>
              <w:ind w:firstLineChars="0" w:firstLine="0"/>
              <w:jc w:val="right"/>
            </w:pPr>
            <w:r>
              <w:t>1.59%</w:t>
            </w:r>
          </w:p>
        </w:tc>
        <w:tc>
          <w:tcPr>
            <w:tcW w:w="1187" w:type="dxa"/>
          </w:tcPr>
          <w:p w:rsidR="00380083" w:rsidRDefault="00380083" w:rsidP="00380083">
            <w:pPr>
              <w:pStyle w:val="-"/>
              <w:shd w:val="clear" w:color="auto" w:fill="auto"/>
              <w:ind w:firstLineChars="0" w:firstLine="0"/>
              <w:jc w:val="right"/>
            </w:pPr>
            <w:r>
              <w:t>-1.16%</w:t>
            </w:r>
          </w:p>
        </w:tc>
        <w:tc>
          <w:tcPr>
            <w:tcW w:w="1187" w:type="dxa"/>
          </w:tcPr>
          <w:p w:rsidR="00380083" w:rsidRDefault="00380083" w:rsidP="00380083">
            <w:pPr>
              <w:pStyle w:val="-"/>
              <w:shd w:val="clear" w:color="auto" w:fill="auto"/>
              <w:ind w:firstLineChars="0" w:firstLine="0"/>
              <w:jc w:val="right"/>
            </w:pPr>
            <w:r>
              <w:t>-0.34%</w:t>
            </w:r>
          </w:p>
        </w:tc>
      </w:tr>
      <w:tr w:rsidR="00380083" w:rsidTr="00380083">
        <w:tc>
          <w:tcPr>
            <w:tcW w:w="1186" w:type="dxa"/>
          </w:tcPr>
          <w:p w:rsidR="00380083" w:rsidRDefault="00380083" w:rsidP="00380083">
            <w:pPr>
              <w:pStyle w:val="-"/>
              <w:shd w:val="clear" w:color="auto" w:fill="auto"/>
              <w:ind w:firstLineChars="0" w:firstLine="0"/>
              <w:jc w:val="left"/>
            </w:pPr>
            <w:r>
              <w:t>2018.1.1-2018.12.31</w:t>
            </w:r>
          </w:p>
        </w:tc>
        <w:tc>
          <w:tcPr>
            <w:tcW w:w="1186" w:type="dxa"/>
          </w:tcPr>
          <w:p w:rsidR="00380083" w:rsidRDefault="00380083" w:rsidP="00380083">
            <w:pPr>
              <w:pStyle w:val="-"/>
              <w:shd w:val="clear" w:color="auto" w:fill="auto"/>
              <w:ind w:firstLineChars="0" w:firstLine="0"/>
              <w:jc w:val="right"/>
            </w:pPr>
            <w:r>
              <w:t>-39.67%</w:t>
            </w:r>
          </w:p>
        </w:tc>
        <w:tc>
          <w:tcPr>
            <w:tcW w:w="1186" w:type="dxa"/>
          </w:tcPr>
          <w:p w:rsidR="00380083" w:rsidRDefault="00380083" w:rsidP="00380083">
            <w:pPr>
              <w:pStyle w:val="-"/>
              <w:shd w:val="clear" w:color="auto" w:fill="auto"/>
              <w:ind w:firstLineChars="0" w:firstLine="0"/>
              <w:jc w:val="right"/>
            </w:pPr>
            <w:r>
              <w:t>1.62%</w:t>
            </w:r>
          </w:p>
        </w:tc>
        <w:tc>
          <w:tcPr>
            <w:tcW w:w="1187" w:type="dxa"/>
          </w:tcPr>
          <w:p w:rsidR="00380083" w:rsidRDefault="00380083" w:rsidP="00380083">
            <w:pPr>
              <w:pStyle w:val="-"/>
              <w:shd w:val="clear" w:color="auto" w:fill="auto"/>
              <w:ind w:firstLineChars="0" w:firstLine="0"/>
              <w:jc w:val="right"/>
            </w:pPr>
            <w:r>
              <w:t>-40.65%</w:t>
            </w:r>
          </w:p>
        </w:tc>
        <w:tc>
          <w:tcPr>
            <w:tcW w:w="1187" w:type="dxa"/>
          </w:tcPr>
          <w:p w:rsidR="00380083" w:rsidRDefault="00380083" w:rsidP="00380083">
            <w:pPr>
              <w:pStyle w:val="-"/>
              <w:shd w:val="clear" w:color="auto" w:fill="auto"/>
              <w:ind w:firstLineChars="0" w:firstLine="0"/>
              <w:jc w:val="right"/>
            </w:pPr>
            <w:r>
              <w:t>1.62%</w:t>
            </w:r>
          </w:p>
        </w:tc>
        <w:tc>
          <w:tcPr>
            <w:tcW w:w="1187" w:type="dxa"/>
          </w:tcPr>
          <w:p w:rsidR="00380083" w:rsidRDefault="00380083" w:rsidP="00380083">
            <w:pPr>
              <w:pStyle w:val="-"/>
              <w:shd w:val="clear" w:color="auto" w:fill="auto"/>
              <w:ind w:firstLineChars="0" w:firstLine="0"/>
              <w:jc w:val="right"/>
            </w:pPr>
            <w:r>
              <w:t>0.98%</w:t>
            </w:r>
          </w:p>
        </w:tc>
        <w:tc>
          <w:tcPr>
            <w:tcW w:w="1187" w:type="dxa"/>
          </w:tcPr>
          <w:p w:rsidR="00380083" w:rsidRDefault="00380083" w:rsidP="00380083">
            <w:pPr>
              <w:pStyle w:val="-"/>
              <w:shd w:val="clear" w:color="auto" w:fill="auto"/>
              <w:ind w:firstLineChars="0" w:firstLine="0"/>
              <w:jc w:val="right"/>
            </w:pPr>
            <w:r>
              <w:t>0.00%</w:t>
            </w:r>
          </w:p>
        </w:tc>
      </w:tr>
      <w:tr w:rsidR="00380083" w:rsidTr="00380083">
        <w:tc>
          <w:tcPr>
            <w:tcW w:w="1186" w:type="dxa"/>
          </w:tcPr>
          <w:p w:rsidR="00380083" w:rsidRDefault="00380083" w:rsidP="00380083">
            <w:pPr>
              <w:pStyle w:val="-"/>
              <w:shd w:val="clear" w:color="auto" w:fill="auto"/>
              <w:ind w:firstLineChars="0" w:firstLine="0"/>
              <w:jc w:val="left"/>
            </w:pPr>
            <w:r>
              <w:t>2019.1.1-2019.6.30</w:t>
            </w:r>
          </w:p>
        </w:tc>
        <w:tc>
          <w:tcPr>
            <w:tcW w:w="1186" w:type="dxa"/>
          </w:tcPr>
          <w:p w:rsidR="00380083" w:rsidRDefault="00380083" w:rsidP="00380083">
            <w:pPr>
              <w:pStyle w:val="-"/>
              <w:shd w:val="clear" w:color="auto" w:fill="auto"/>
              <w:ind w:firstLineChars="0" w:firstLine="0"/>
              <w:jc w:val="right"/>
            </w:pPr>
            <w:r>
              <w:t>17.62%</w:t>
            </w:r>
          </w:p>
        </w:tc>
        <w:tc>
          <w:tcPr>
            <w:tcW w:w="1186" w:type="dxa"/>
          </w:tcPr>
          <w:p w:rsidR="00380083" w:rsidRDefault="00380083" w:rsidP="00380083">
            <w:pPr>
              <w:pStyle w:val="-"/>
              <w:shd w:val="clear" w:color="auto" w:fill="auto"/>
              <w:ind w:firstLineChars="0" w:firstLine="0"/>
              <w:jc w:val="right"/>
            </w:pPr>
            <w:r>
              <w:t>1.94%</w:t>
            </w:r>
          </w:p>
        </w:tc>
        <w:tc>
          <w:tcPr>
            <w:tcW w:w="1187" w:type="dxa"/>
          </w:tcPr>
          <w:p w:rsidR="00380083" w:rsidRDefault="00380083" w:rsidP="00380083">
            <w:pPr>
              <w:pStyle w:val="-"/>
              <w:shd w:val="clear" w:color="auto" w:fill="auto"/>
              <w:ind w:firstLineChars="0" w:firstLine="0"/>
              <w:jc w:val="right"/>
            </w:pPr>
            <w:r>
              <w:t>16.37%</w:t>
            </w:r>
          </w:p>
        </w:tc>
        <w:tc>
          <w:tcPr>
            <w:tcW w:w="1187" w:type="dxa"/>
          </w:tcPr>
          <w:p w:rsidR="00380083" w:rsidRDefault="00380083" w:rsidP="00380083">
            <w:pPr>
              <w:pStyle w:val="-"/>
              <w:shd w:val="clear" w:color="auto" w:fill="auto"/>
              <w:ind w:firstLineChars="0" w:firstLine="0"/>
              <w:jc w:val="right"/>
            </w:pPr>
            <w:r>
              <w:t>1.95%</w:t>
            </w:r>
          </w:p>
        </w:tc>
        <w:tc>
          <w:tcPr>
            <w:tcW w:w="1187" w:type="dxa"/>
          </w:tcPr>
          <w:p w:rsidR="00380083" w:rsidRDefault="00380083" w:rsidP="00380083">
            <w:pPr>
              <w:pStyle w:val="-"/>
              <w:shd w:val="clear" w:color="auto" w:fill="auto"/>
              <w:ind w:firstLineChars="0" w:firstLine="0"/>
              <w:jc w:val="right"/>
            </w:pPr>
            <w:r>
              <w:t>1.25%</w:t>
            </w:r>
          </w:p>
        </w:tc>
        <w:tc>
          <w:tcPr>
            <w:tcW w:w="1187" w:type="dxa"/>
          </w:tcPr>
          <w:p w:rsidR="00380083" w:rsidRDefault="00380083" w:rsidP="00380083">
            <w:pPr>
              <w:pStyle w:val="-"/>
              <w:shd w:val="clear" w:color="auto" w:fill="auto"/>
              <w:ind w:firstLineChars="0" w:firstLine="0"/>
              <w:jc w:val="right"/>
            </w:pPr>
            <w:r>
              <w:t>-0.01%</w:t>
            </w:r>
          </w:p>
        </w:tc>
      </w:tr>
      <w:tr w:rsidR="00380083" w:rsidTr="00380083">
        <w:tc>
          <w:tcPr>
            <w:tcW w:w="1186" w:type="dxa"/>
          </w:tcPr>
          <w:p w:rsidR="00380083" w:rsidRDefault="00380083" w:rsidP="00380083">
            <w:pPr>
              <w:pStyle w:val="-"/>
              <w:shd w:val="clear" w:color="auto" w:fill="auto"/>
              <w:ind w:firstLineChars="0" w:firstLine="0"/>
              <w:jc w:val="left"/>
            </w:pPr>
            <w:proofErr w:type="spellStart"/>
            <w:r>
              <w:rPr>
                <w:rFonts w:hint="eastAsia"/>
              </w:rPr>
              <w:t>自基金成立起至今</w:t>
            </w:r>
            <w:proofErr w:type="spellEnd"/>
          </w:p>
        </w:tc>
        <w:tc>
          <w:tcPr>
            <w:tcW w:w="1186" w:type="dxa"/>
          </w:tcPr>
          <w:p w:rsidR="00380083" w:rsidRDefault="00380083" w:rsidP="00380083">
            <w:pPr>
              <w:pStyle w:val="-"/>
              <w:shd w:val="clear" w:color="auto" w:fill="auto"/>
              <w:ind w:firstLineChars="0" w:firstLine="0"/>
              <w:jc w:val="right"/>
            </w:pPr>
            <w:r>
              <w:t>-33.38%</w:t>
            </w:r>
          </w:p>
        </w:tc>
        <w:tc>
          <w:tcPr>
            <w:tcW w:w="1186" w:type="dxa"/>
          </w:tcPr>
          <w:p w:rsidR="00380083" w:rsidRDefault="00380083" w:rsidP="00380083">
            <w:pPr>
              <w:pStyle w:val="-"/>
              <w:shd w:val="clear" w:color="auto" w:fill="auto"/>
              <w:ind w:firstLineChars="0" w:firstLine="0"/>
              <w:jc w:val="right"/>
            </w:pPr>
            <w:r>
              <w:t>1.64%</w:t>
            </w:r>
          </w:p>
        </w:tc>
        <w:tc>
          <w:tcPr>
            <w:tcW w:w="1187" w:type="dxa"/>
          </w:tcPr>
          <w:p w:rsidR="00380083" w:rsidRDefault="00380083" w:rsidP="00380083">
            <w:pPr>
              <w:pStyle w:val="-"/>
              <w:shd w:val="clear" w:color="auto" w:fill="auto"/>
              <w:ind w:firstLineChars="0" w:firstLine="0"/>
              <w:jc w:val="right"/>
            </w:pPr>
            <w:r>
              <w:t>-34.36%</w:t>
            </w:r>
          </w:p>
        </w:tc>
        <w:tc>
          <w:tcPr>
            <w:tcW w:w="1187" w:type="dxa"/>
          </w:tcPr>
          <w:p w:rsidR="00380083" w:rsidRDefault="00380083" w:rsidP="00380083">
            <w:pPr>
              <w:pStyle w:val="-"/>
              <w:shd w:val="clear" w:color="auto" w:fill="auto"/>
              <w:ind w:firstLineChars="0" w:firstLine="0"/>
              <w:jc w:val="right"/>
            </w:pPr>
            <w:r>
              <w:t>1.71%</w:t>
            </w:r>
          </w:p>
        </w:tc>
        <w:tc>
          <w:tcPr>
            <w:tcW w:w="1187" w:type="dxa"/>
          </w:tcPr>
          <w:p w:rsidR="00380083" w:rsidRDefault="00380083" w:rsidP="00380083">
            <w:pPr>
              <w:pStyle w:val="-"/>
              <w:shd w:val="clear" w:color="auto" w:fill="auto"/>
              <w:ind w:firstLineChars="0" w:firstLine="0"/>
              <w:jc w:val="right"/>
            </w:pPr>
            <w:r>
              <w:t>0.98%</w:t>
            </w:r>
          </w:p>
        </w:tc>
        <w:tc>
          <w:tcPr>
            <w:tcW w:w="1187" w:type="dxa"/>
          </w:tcPr>
          <w:p w:rsidR="00380083" w:rsidRDefault="00380083" w:rsidP="00380083">
            <w:pPr>
              <w:pStyle w:val="-"/>
              <w:shd w:val="clear" w:color="auto" w:fill="auto"/>
              <w:ind w:firstLineChars="0" w:firstLine="0"/>
              <w:jc w:val="right"/>
            </w:pPr>
            <w:r>
              <w:t>-0.07%</w:t>
            </w:r>
          </w:p>
        </w:tc>
      </w:tr>
    </w:tbl>
    <w:p w:rsidR="00380083" w:rsidRDefault="00380083" w:rsidP="00380083">
      <w:pPr>
        <w:pStyle w:val="-"/>
        <w:ind w:firstLine="420"/>
      </w:pPr>
    </w:p>
    <w:p w:rsidR="00380083" w:rsidRDefault="00380083">
      <w:pPr>
        <w:widowControl/>
        <w:jc w:val="left"/>
        <w:rPr>
          <w:rFonts w:ascii="宋体" w:hAnsi="宋体"/>
          <w:color w:val="222222"/>
          <w:kern w:val="0"/>
          <w:szCs w:val="21"/>
          <w:lang/>
        </w:rPr>
      </w:pPr>
      <w:r>
        <w:br w:type="page"/>
      </w:r>
    </w:p>
    <w:p w:rsidR="00380083" w:rsidRDefault="00380083" w:rsidP="00380083">
      <w:pPr>
        <w:pStyle w:val="-1"/>
      </w:pPr>
      <w:r>
        <w:rPr>
          <w:rFonts w:hint="eastAsia"/>
        </w:rPr>
        <w:lastRenderedPageBreak/>
        <w:t>§</w:t>
      </w:r>
      <w:r>
        <w:t xml:space="preserve">13 </w:t>
      </w:r>
      <w:proofErr w:type="spellStart"/>
      <w:r>
        <w:t>基金的费用概览</w:t>
      </w:r>
      <w:proofErr w:type="spellEnd"/>
    </w:p>
    <w:p w:rsidR="00380083" w:rsidRDefault="00380083" w:rsidP="00380083">
      <w:pPr>
        <w:pStyle w:val="-2"/>
      </w:pPr>
      <w:r>
        <w:rPr>
          <w:rFonts w:hint="eastAsia"/>
        </w:rPr>
        <w:t xml:space="preserve">13.1 </w:t>
      </w:r>
      <w:proofErr w:type="spellStart"/>
      <w:r>
        <w:rPr>
          <w:rFonts w:hint="eastAsia"/>
        </w:rPr>
        <w:t>与基金运作有关的费用</w:t>
      </w:r>
      <w:proofErr w:type="spellEnd"/>
    </w:p>
    <w:p w:rsidR="00380083" w:rsidRDefault="00380083" w:rsidP="00380083">
      <w:pPr>
        <w:pStyle w:val="-"/>
        <w:ind w:firstLine="420"/>
      </w:pPr>
      <w:proofErr w:type="spellStart"/>
      <w:r>
        <w:rPr>
          <w:rFonts w:hint="eastAsia"/>
        </w:rPr>
        <w:t>一、基金费用的种类</w:t>
      </w:r>
      <w:proofErr w:type="spellEnd"/>
    </w:p>
    <w:p w:rsidR="00380083" w:rsidRDefault="00380083" w:rsidP="00380083">
      <w:pPr>
        <w:pStyle w:val="-"/>
        <w:ind w:firstLine="420"/>
      </w:pPr>
      <w:r>
        <w:rPr>
          <w:rFonts w:hint="eastAsia"/>
        </w:rPr>
        <w:t>1、基金管理人的管理费；</w:t>
      </w:r>
    </w:p>
    <w:p w:rsidR="00380083" w:rsidRDefault="00380083" w:rsidP="00380083">
      <w:pPr>
        <w:pStyle w:val="-"/>
        <w:ind w:firstLine="420"/>
      </w:pPr>
      <w:r>
        <w:rPr>
          <w:rFonts w:hint="eastAsia"/>
        </w:rPr>
        <w:t>2、基金托管人的托管费；</w:t>
      </w:r>
    </w:p>
    <w:p w:rsidR="00380083" w:rsidRDefault="00380083" w:rsidP="00380083">
      <w:pPr>
        <w:pStyle w:val="-"/>
        <w:ind w:firstLine="420"/>
      </w:pPr>
      <w:r>
        <w:rPr>
          <w:rFonts w:hint="eastAsia"/>
        </w:rPr>
        <w:t>3、基金管理人与标的指数供应商签订的相应指数许可协议约定的指数使用费；</w:t>
      </w:r>
    </w:p>
    <w:p w:rsidR="00380083" w:rsidRDefault="00380083" w:rsidP="00380083">
      <w:pPr>
        <w:pStyle w:val="-"/>
        <w:ind w:firstLine="420"/>
      </w:pPr>
      <w:r>
        <w:rPr>
          <w:rFonts w:hint="eastAsia"/>
        </w:rPr>
        <w:t>4、《</w:t>
      </w:r>
      <w:proofErr w:type="spellStart"/>
      <w:r>
        <w:rPr>
          <w:rFonts w:hint="eastAsia"/>
        </w:rPr>
        <w:t>基金合同》生效后与基金相关的信息披露费用</w:t>
      </w:r>
      <w:proofErr w:type="spellEnd"/>
      <w:r>
        <w:rPr>
          <w:rFonts w:hint="eastAsia"/>
        </w:rPr>
        <w:t>；</w:t>
      </w:r>
    </w:p>
    <w:p w:rsidR="00380083" w:rsidRDefault="00380083" w:rsidP="00380083">
      <w:pPr>
        <w:pStyle w:val="-"/>
        <w:ind w:firstLine="420"/>
      </w:pPr>
      <w:r>
        <w:rPr>
          <w:rFonts w:hint="eastAsia"/>
        </w:rPr>
        <w:t>5、《</w:t>
      </w:r>
      <w:proofErr w:type="spellStart"/>
      <w:r>
        <w:rPr>
          <w:rFonts w:hint="eastAsia"/>
        </w:rPr>
        <w:t>基金合同》生效后与基金相关的会计师费、律师费、审计费、诉讼费和仲裁费</w:t>
      </w:r>
      <w:proofErr w:type="spellEnd"/>
      <w:r>
        <w:rPr>
          <w:rFonts w:hint="eastAsia"/>
        </w:rPr>
        <w:t>；</w:t>
      </w:r>
    </w:p>
    <w:p w:rsidR="00380083" w:rsidRDefault="00380083" w:rsidP="00380083">
      <w:pPr>
        <w:pStyle w:val="-"/>
        <w:ind w:firstLine="420"/>
      </w:pPr>
      <w:r>
        <w:rPr>
          <w:rFonts w:hint="eastAsia"/>
        </w:rPr>
        <w:t>6、基金份额持有人大会费用；</w:t>
      </w:r>
    </w:p>
    <w:p w:rsidR="00380083" w:rsidRDefault="00380083" w:rsidP="00380083">
      <w:pPr>
        <w:pStyle w:val="-"/>
        <w:ind w:firstLine="420"/>
      </w:pPr>
      <w:r>
        <w:rPr>
          <w:rFonts w:hint="eastAsia"/>
        </w:rPr>
        <w:t>7、基金的证券交易费用；</w:t>
      </w:r>
    </w:p>
    <w:p w:rsidR="00380083" w:rsidRDefault="00380083" w:rsidP="00380083">
      <w:pPr>
        <w:pStyle w:val="-"/>
        <w:ind w:firstLine="420"/>
      </w:pPr>
      <w:r>
        <w:rPr>
          <w:rFonts w:hint="eastAsia"/>
        </w:rPr>
        <w:t>8、基金的银行汇划费用；</w:t>
      </w:r>
    </w:p>
    <w:p w:rsidR="00380083" w:rsidRDefault="00380083" w:rsidP="00380083">
      <w:pPr>
        <w:pStyle w:val="-"/>
        <w:ind w:firstLine="420"/>
      </w:pPr>
      <w:r>
        <w:rPr>
          <w:rFonts w:hint="eastAsia"/>
        </w:rPr>
        <w:t>9、基金上市费及年费；</w:t>
      </w:r>
    </w:p>
    <w:p w:rsidR="00380083" w:rsidRDefault="00380083" w:rsidP="00380083">
      <w:pPr>
        <w:pStyle w:val="-"/>
        <w:ind w:firstLine="420"/>
      </w:pPr>
      <w:r>
        <w:rPr>
          <w:rFonts w:hint="eastAsia"/>
        </w:rPr>
        <w:t>10、基金相关账户的开户及维护费用；</w:t>
      </w:r>
    </w:p>
    <w:p w:rsidR="00380083" w:rsidRDefault="00380083" w:rsidP="00380083">
      <w:pPr>
        <w:pStyle w:val="-"/>
        <w:ind w:firstLine="420"/>
      </w:pPr>
      <w:r>
        <w:rPr>
          <w:rFonts w:hint="eastAsia"/>
        </w:rPr>
        <w:t>11、按照国家有关规定和《基金合同》约定，可以在基金财产中列支的其他费用。</w:t>
      </w:r>
    </w:p>
    <w:p w:rsidR="00380083" w:rsidRDefault="00380083" w:rsidP="00380083">
      <w:pPr>
        <w:pStyle w:val="-"/>
        <w:ind w:firstLine="420"/>
      </w:pPr>
    </w:p>
    <w:p w:rsidR="00380083" w:rsidRDefault="00380083" w:rsidP="00380083">
      <w:pPr>
        <w:pStyle w:val="-"/>
        <w:ind w:firstLine="420"/>
      </w:pPr>
      <w:proofErr w:type="spellStart"/>
      <w:r>
        <w:rPr>
          <w:rFonts w:hint="eastAsia"/>
        </w:rPr>
        <w:t>二、基金费用计提方法、计提标准和支付方式</w:t>
      </w:r>
      <w:proofErr w:type="spellEnd"/>
    </w:p>
    <w:p w:rsidR="00380083" w:rsidRDefault="00380083" w:rsidP="00380083">
      <w:pPr>
        <w:pStyle w:val="-"/>
        <w:ind w:firstLine="420"/>
      </w:pPr>
      <w:r>
        <w:rPr>
          <w:rFonts w:hint="eastAsia"/>
        </w:rPr>
        <w:t>1、基金管理人的管理费</w:t>
      </w:r>
    </w:p>
    <w:p w:rsidR="00380083" w:rsidRDefault="00380083" w:rsidP="00380083">
      <w:pPr>
        <w:pStyle w:val="-"/>
        <w:ind w:firstLine="420"/>
      </w:pPr>
      <w:r>
        <w:rPr>
          <w:rFonts w:hint="eastAsia"/>
        </w:rPr>
        <w:t>本基金的管理费按前一日基金资产净值的0.5%年费率计提。管理费的计算方法如下：</w:t>
      </w:r>
    </w:p>
    <w:p w:rsidR="00380083" w:rsidRDefault="00380083" w:rsidP="00380083">
      <w:pPr>
        <w:pStyle w:val="-"/>
        <w:ind w:firstLine="420"/>
      </w:pPr>
      <w:r>
        <w:rPr>
          <w:rFonts w:hint="eastAsia"/>
        </w:rPr>
        <w:t>H＝E×0.5%÷</w:t>
      </w:r>
      <w:proofErr w:type="spellStart"/>
      <w:r>
        <w:rPr>
          <w:rFonts w:hint="eastAsia"/>
        </w:rPr>
        <w:t>当年天数</w:t>
      </w:r>
      <w:proofErr w:type="spellEnd"/>
    </w:p>
    <w:p w:rsidR="00380083" w:rsidRDefault="00380083" w:rsidP="00380083">
      <w:pPr>
        <w:pStyle w:val="-"/>
        <w:ind w:firstLine="420"/>
      </w:pPr>
      <w:proofErr w:type="spellStart"/>
      <w:r>
        <w:rPr>
          <w:rFonts w:hint="eastAsia"/>
        </w:rPr>
        <w:t>H为每日应计提的基金管理费</w:t>
      </w:r>
      <w:proofErr w:type="spellEnd"/>
    </w:p>
    <w:p w:rsidR="00380083" w:rsidRDefault="00380083" w:rsidP="00380083">
      <w:pPr>
        <w:pStyle w:val="-"/>
        <w:ind w:firstLine="420"/>
      </w:pPr>
      <w:proofErr w:type="spellStart"/>
      <w:r>
        <w:rPr>
          <w:rFonts w:hint="eastAsia"/>
        </w:rPr>
        <w:t>E为前一日的基金资产净值</w:t>
      </w:r>
      <w:proofErr w:type="spellEnd"/>
    </w:p>
    <w:p w:rsidR="00380083" w:rsidRDefault="00380083" w:rsidP="00380083">
      <w:pPr>
        <w:pStyle w:val="-"/>
        <w:ind w:firstLine="420"/>
      </w:pPr>
      <w:r>
        <w:rPr>
          <w:rFonts w:hint="eastAsia"/>
        </w:rPr>
        <w:t>基金管理费每日计提，逐日累计至每个月月末，按月支付。经基金管理人与基金托管人核对一致后，由基金托管人于次月首日起5个工作日内从基金财产中一次性支付给基金管理人。若遇法定节假日、公休日，支付日期顺延。</w:t>
      </w:r>
    </w:p>
    <w:p w:rsidR="00380083" w:rsidRDefault="00380083" w:rsidP="00380083">
      <w:pPr>
        <w:pStyle w:val="-"/>
        <w:ind w:firstLine="420"/>
      </w:pPr>
      <w:r>
        <w:rPr>
          <w:rFonts w:hint="eastAsia"/>
        </w:rPr>
        <w:t>2、基金托管人的托管费</w:t>
      </w:r>
    </w:p>
    <w:p w:rsidR="00380083" w:rsidRDefault="00380083" w:rsidP="00380083">
      <w:pPr>
        <w:pStyle w:val="-"/>
        <w:ind w:firstLine="420"/>
      </w:pPr>
      <w:r>
        <w:rPr>
          <w:rFonts w:hint="eastAsia"/>
        </w:rPr>
        <w:t>本基金的托管费按前一日基金资产净值的0.1%的年费率计提。托管费的计算方法如下：</w:t>
      </w:r>
    </w:p>
    <w:p w:rsidR="00380083" w:rsidRDefault="00380083" w:rsidP="00380083">
      <w:pPr>
        <w:pStyle w:val="-"/>
        <w:ind w:firstLine="420"/>
      </w:pPr>
      <w:r>
        <w:rPr>
          <w:rFonts w:hint="eastAsia"/>
        </w:rPr>
        <w:t>H＝E×0.1%÷</w:t>
      </w:r>
      <w:proofErr w:type="spellStart"/>
      <w:r>
        <w:rPr>
          <w:rFonts w:hint="eastAsia"/>
        </w:rPr>
        <w:t>当年天数</w:t>
      </w:r>
      <w:proofErr w:type="spellEnd"/>
    </w:p>
    <w:p w:rsidR="00380083" w:rsidRDefault="00380083" w:rsidP="00380083">
      <w:pPr>
        <w:pStyle w:val="-"/>
        <w:ind w:firstLine="420"/>
      </w:pPr>
      <w:proofErr w:type="spellStart"/>
      <w:r>
        <w:rPr>
          <w:rFonts w:hint="eastAsia"/>
        </w:rPr>
        <w:t>H为每日应计提的基金托管费</w:t>
      </w:r>
      <w:proofErr w:type="spellEnd"/>
    </w:p>
    <w:p w:rsidR="00380083" w:rsidRDefault="00380083" w:rsidP="00380083">
      <w:pPr>
        <w:pStyle w:val="-"/>
        <w:ind w:firstLine="420"/>
      </w:pPr>
      <w:proofErr w:type="spellStart"/>
      <w:r>
        <w:rPr>
          <w:rFonts w:hint="eastAsia"/>
        </w:rPr>
        <w:t>E为前一日的基金资产净值</w:t>
      </w:r>
      <w:proofErr w:type="spellEnd"/>
    </w:p>
    <w:p w:rsidR="00380083" w:rsidRDefault="00380083" w:rsidP="00380083">
      <w:pPr>
        <w:pStyle w:val="-"/>
        <w:ind w:firstLine="420"/>
      </w:pPr>
      <w:r>
        <w:rPr>
          <w:rFonts w:hint="eastAsia"/>
        </w:rPr>
        <w:lastRenderedPageBreak/>
        <w:t>基金托管费每日计提，逐日累计至每个月月末，按月支付。经基金管理人与基金托管人核对一致后，由基金托管人于次月首日起5个工作日内从基金财产中一次性支付给基金托管人。若遇法定节假日、公休日，支付日期顺延。</w:t>
      </w:r>
    </w:p>
    <w:p w:rsidR="00380083" w:rsidRDefault="00380083" w:rsidP="00380083">
      <w:pPr>
        <w:pStyle w:val="-"/>
        <w:ind w:firstLine="420"/>
      </w:pPr>
      <w:r>
        <w:rPr>
          <w:rFonts w:hint="eastAsia"/>
        </w:rPr>
        <w:t>3、基金合同生效后的指数许可使用费</w:t>
      </w:r>
    </w:p>
    <w:p w:rsidR="00380083" w:rsidRDefault="00380083" w:rsidP="00380083">
      <w:pPr>
        <w:pStyle w:val="-"/>
        <w:ind w:firstLine="420"/>
      </w:pPr>
      <w:r>
        <w:rPr>
          <w:rFonts w:hint="eastAsia"/>
        </w:rPr>
        <w:t>在通常情况下，指数许可使用费按前一日的基金资产净值的0.03%的年费率计提。指数许可使用费每日计算，逐日累计。计算方法如下：</w:t>
      </w:r>
    </w:p>
    <w:p w:rsidR="00380083" w:rsidRDefault="00380083" w:rsidP="00380083">
      <w:pPr>
        <w:pStyle w:val="-"/>
        <w:ind w:firstLine="420"/>
      </w:pPr>
      <w:r>
        <w:rPr>
          <w:rFonts w:hint="eastAsia"/>
        </w:rPr>
        <w:t>H=E×0.03%÷</w:t>
      </w:r>
      <w:proofErr w:type="spellStart"/>
      <w:r>
        <w:rPr>
          <w:rFonts w:hint="eastAsia"/>
        </w:rPr>
        <w:t>当年天数</w:t>
      </w:r>
      <w:proofErr w:type="spellEnd"/>
    </w:p>
    <w:p w:rsidR="00380083" w:rsidRDefault="00380083" w:rsidP="00380083">
      <w:pPr>
        <w:pStyle w:val="-"/>
        <w:ind w:firstLine="420"/>
      </w:pPr>
      <w:proofErr w:type="spellStart"/>
      <w:r>
        <w:rPr>
          <w:rFonts w:hint="eastAsia"/>
        </w:rPr>
        <w:t>H为每日应付的指数许可使用费</w:t>
      </w:r>
      <w:proofErr w:type="spellEnd"/>
    </w:p>
    <w:p w:rsidR="00380083" w:rsidRDefault="00380083" w:rsidP="00380083">
      <w:pPr>
        <w:pStyle w:val="-"/>
        <w:ind w:firstLine="420"/>
      </w:pPr>
      <w:proofErr w:type="spellStart"/>
      <w:r>
        <w:rPr>
          <w:rFonts w:hint="eastAsia"/>
        </w:rPr>
        <w:t>E为前一日的基金资产净值</w:t>
      </w:r>
      <w:proofErr w:type="spellEnd"/>
    </w:p>
    <w:p w:rsidR="00380083" w:rsidRDefault="00380083" w:rsidP="00380083">
      <w:pPr>
        <w:pStyle w:val="-"/>
        <w:ind w:firstLine="420"/>
      </w:pPr>
      <w:r>
        <w:rPr>
          <w:rFonts w:hint="eastAsia"/>
        </w:rPr>
        <w:t>许可使用费的收取下限为每季度人民币1万元，计费期间不足一季度的，根据实际天数按比例计算。许可使用费的支付方式为每季度支付一次。自基金合同生效日起，于每年1月、4月、7月、10月的前10个工作日内支付上一季度的指数许可使用费。</w:t>
      </w:r>
    </w:p>
    <w:p w:rsidR="00380083" w:rsidRDefault="00380083" w:rsidP="00380083">
      <w:pPr>
        <w:pStyle w:val="-"/>
        <w:ind w:firstLine="420"/>
      </w:pPr>
      <w:r>
        <w:rPr>
          <w:rFonts w:hint="eastAsia"/>
        </w:rPr>
        <w:t>如果指数使用许可协议约定的指数许可使用费的计算方法、费率和支付方式等发生调整，本基金将采用调整后的方法或费率计算指数使用费。基金管理人应在招募说明书及其更新中披露基金最新适用的方法。</w:t>
      </w:r>
    </w:p>
    <w:p w:rsidR="00380083" w:rsidRDefault="00380083" w:rsidP="00380083">
      <w:pPr>
        <w:pStyle w:val="-"/>
        <w:ind w:firstLine="420"/>
      </w:pPr>
      <w:r>
        <w:rPr>
          <w:rFonts w:hint="eastAsia"/>
        </w:rPr>
        <w:t>上述“一、基金费用的种类”中第4－11项费用，根据有关法规及相应协议规定，按费用实际支出金额列入当期费用，由基金托管人从基金财产中支付。</w:t>
      </w:r>
    </w:p>
    <w:p w:rsidR="00380083" w:rsidRDefault="00380083" w:rsidP="00380083">
      <w:pPr>
        <w:pStyle w:val="-"/>
        <w:ind w:firstLine="420"/>
      </w:pPr>
      <w:r>
        <w:rPr>
          <w:rFonts w:hint="eastAsia"/>
        </w:rPr>
        <w:t>4、证券账户开户费用：证券账户开户费经基金管理人与基金托管人核对无误后，自基金合同生效之日起一个月内由基金托管人从基金财产中划付，如基金财产余额不足支付该开户费用，由基金管理人于基金合同生效之日起一个月后的5个工作日内进行垫付，基金托管人不承担垫付开户费用义务。</w:t>
      </w:r>
    </w:p>
    <w:p w:rsidR="00380083" w:rsidRDefault="00380083" w:rsidP="00380083">
      <w:pPr>
        <w:pStyle w:val="-"/>
        <w:ind w:firstLine="420"/>
      </w:pPr>
    </w:p>
    <w:p w:rsidR="00380083" w:rsidRDefault="00380083" w:rsidP="00380083">
      <w:pPr>
        <w:pStyle w:val="-"/>
        <w:ind w:firstLine="420"/>
      </w:pPr>
      <w:proofErr w:type="spellStart"/>
      <w:r>
        <w:rPr>
          <w:rFonts w:hint="eastAsia"/>
        </w:rPr>
        <w:t>三、不列入基金费用的项目</w:t>
      </w:r>
      <w:proofErr w:type="spellEnd"/>
    </w:p>
    <w:p w:rsidR="00380083" w:rsidRDefault="00380083" w:rsidP="00380083">
      <w:pPr>
        <w:pStyle w:val="-"/>
        <w:ind w:firstLine="420"/>
      </w:pPr>
      <w:proofErr w:type="spellStart"/>
      <w:r>
        <w:rPr>
          <w:rFonts w:hint="eastAsia"/>
        </w:rPr>
        <w:t>下列费用不列入基金费用</w:t>
      </w:r>
      <w:proofErr w:type="spellEnd"/>
      <w:r>
        <w:rPr>
          <w:rFonts w:hint="eastAsia"/>
        </w:rPr>
        <w:t>：</w:t>
      </w:r>
    </w:p>
    <w:p w:rsidR="00380083" w:rsidRDefault="00380083" w:rsidP="00380083">
      <w:pPr>
        <w:pStyle w:val="-"/>
        <w:ind w:firstLine="420"/>
      </w:pPr>
      <w:r>
        <w:rPr>
          <w:rFonts w:hint="eastAsia"/>
        </w:rPr>
        <w:t>1、基金管理人和基金托管人因未履行或未完全履行义务导致的费用支出或基金财产的损失；</w:t>
      </w:r>
    </w:p>
    <w:p w:rsidR="00380083" w:rsidRDefault="00380083" w:rsidP="00380083">
      <w:pPr>
        <w:pStyle w:val="-"/>
        <w:ind w:firstLine="420"/>
      </w:pPr>
      <w:r>
        <w:rPr>
          <w:rFonts w:hint="eastAsia"/>
        </w:rPr>
        <w:t>2、基金管理人和基金托管人处理与基金运作无关的事项发生的费用；</w:t>
      </w:r>
    </w:p>
    <w:p w:rsidR="00380083" w:rsidRDefault="00380083" w:rsidP="00380083">
      <w:pPr>
        <w:pStyle w:val="-"/>
        <w:ind w:firstLine="420"/>
      </w:pPr>
      <w:r>
        <w:rPr>
          <w:rFonts w:hint="eastAsia"/>
        </w:rPr>
        <w:t>3、《</w:t>
      </w:r>
      <w:proofErr w:type="spellStart"/>
      <w:r>
        <w:rPr>
          <w:rFonts w:hint="eastAsia"/>
        </w:rPr>
        <w:t>基金合同》生效前的相关费用</w:t>
      </w:r>
      <w:proofErr w:type="spellEnd"/>
      <w:r>
        <w:rPr>
          <w:rFonts w:hint="eastAsia"/>
        </w:rPr>
        <w:t>；</w:t>
      </w:r>
    </w:p>
    <w:p w:rsidR="00380083" w:rsidRDefault="00380083" w:rsidP="00380083">
      <w:pPr>
        <w:pStyle w:val="-"/>
        <w:ind w:firstLine="420"/>
      </w:pPr>
      <w:r>
        <w:rPr>
          <w:rFonts w:hint="eastAsia"/>
        </w:rPr>
        <w:t>4、其他根据相关法律法规及中国证监会的有关规定不得列入基金费用的项目。</w:t>
      </w:r>
    </w:p>
    <w:p w:rsidR="00380083" w:rsidRDefault="00380083" w:rsidP="00380083">
      <w:pPr>
        <w:pStyle w:val="-"/>
        <w:ind w:firstLine="420"/>
      </w:pPr>
    </w:p>
    <w:p w:rsidR="00380083" w:rsidRDefault="00380083" w:rsidP="00380083">
      <w:pPr>
        <w:pStyle w:val="-"/>
        <w:ind w:firstLine="420"/>
      </w:pPr>
      <w:proofErr w:type="spellStart"/>
      <w:r>
        <w:rPr>
          <w:rFonts w:hint="eastAsia"/>
        </w:rPr>
        <w:t>四、基金税收</w:t>
      </w:r>
      <w:proofErr w:type="spellEnd"/>
    </w:p>
    <w:p w:rsidR="00380083" w:rsidRDefault="00380083" w:rsidP="00380083">
      <w:pPr>
        <w:pStyle w:val="-"/>
        <w:ind w:firstLine="420"/>
      </w:pPr>
      <w:proofErr w:type="spellStart"/>
      <w:r>
        <w:rPr>
          <w:rFonts w:hint="eastAsia"/>
        </w:rPr>
        <w:t>本基金运作过程中涉及的各纳税主体，其纳税义务按国家税收法律、法规执行</w:t>
      </w:r>
      <w:proofErr w:type="spellEnd"/>
      <w:r>
        <w:rPr>
          <w:rFonts w:hint="eastAsia"/>
        </w:rPr>
        <w:t>。</w:t>
      </w:r>
    </w:p>
    <w:p w:rsidR="00380083" w:rsidRDefault="00380083" w:rsidP="00380083">
      <w:pPr>
        <w:pStyle w:val="-2"/>
      </w:pPr>
      <w:r>
        <w:t xml:space="preserve">13.2 </w:t>
      </w:r>
      <w:proofErr w:type="spellStart"/>
      <w:r>
        <w:t>与基金销售有关的费用</w:t>
      </w:r>
      <w:proofErr w:type="spellEnd"/>
    </w:p>
    <w:p w:rsidR="00380083" w:rsidRDefault="00380083" w:rsidP="00380083">
      <w:pPr>
        <w:pStyle w:val="-"/>
        <w:ind w:firstLine="420"/>
      </w:pPr>
      <w:r>
        <w:rPr>
          <w:rFonts w:hint="eastAsia"/>
        </w:rPr>
        <w:lastRenderedPageBreak/>
        <w:t>1、本基金份额净值的计算，保留到小数点后4位，小数点后第5位四舍五入，由此产生的收益或损失由基金财产承担。T日的基金份额净值在当天收市后计算，并在T+1日内公告，计算公式为计算日基金资产净值除以计算日发售在外的基金份额总数。遇特殊情况，经中国证监会同意，可以适当延迟计算或公告。</w:t>
      </w:r>
    </w:p>
    <w:p w:rsidR="00380083" w:rsidRDefault="00380083" w:rsidP="00380083">
      <w:pPr>
        <w:pStyle w:val="-"/>
        <w:ind w:firstLine="420"/>
      </w:pPr>
      <w:r>
        <w:rPr>
          <w:rFonts w:hint="eastAsia"/>
        </w:rPr>
        <w:t>2、申购对价、赎回对价根据申购、赎回清单和投资人申购、赎回的基金份额数额确定。申购对价是指投资人申购基金份额时应交付的组合证券、现金替代、现金差额及其他对价。赎回对价是指基金份额持有人赎回基金份额时，基金管理人应交付的组合证券、现金替代、现金差额及其他对价。申购赎回清单由基金管理人编制。T日的申购赎回清单在当日上海证券交易所开市前公告。</w:t>
      </w:r>
    </w:p>
    <w:p w:rsidR="00380083" w:rsidRDefault="00380083" w:rsidP="00380083">
      <w:pPr>
        <w:pStyle w:val="-"/>
        <w:ind w:firstLine="420"/>
      </w:pPr>
      <w:r>
        <w:rPr>
          <w:rFonts w:hint="eastAsia"/>
        </w:rPr>
        <w:t>3、投资人在场内申购或赎回基金份额时，申购代理券商可按照不超过0.2%的标准收取佣金，赎回代理券商可按照不超过0.5%的标准收取佣金，其中包含证券交易所、登记机构等收取的相关费用。</w:t>
      </w:r>
    </w:p>
    <w:p w:rsidR="00380083" w:rsidRDefault="00380083" w:rsidP="00380083">
      <w:pPr>
        <w:pStyle w:val="-1"/>
      </w:pPr>
      <w:r>
        <w:rPr>
          <w:rFonts w:hint="eastAsia"/>
        </w:rPr>
        <w:t>§</w:t>
      </w:r>
      <w:r>
        <w:t xml:space="preserve">14 </w:t>
      </w:r>
      <w:proofErr w:type="spellStart"/>
      <w:r>
        <w:t>对招募说明书更新部分的说明</w:t>
      </w:r>
      <w:proofErr w:type="spellEnd"/>
    </w:p>
    <w:p w:rsidR="00380083" w:rsidRDefault="00380083" w:rsidP="00380083">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380083" w:rsidRDefault="00380083" w:rsidP="00380083">
      <w:pPr>
        <w:pStyle w:val="-"/>
        <w:ind w:firstLine="420"/>
      </w:pPr>
      <w:r>
        <w:t>1、在“重要提示”部分，对“重要提示”进行了更新。</w:t>
      </w:r>
    </w:p>
    <w:p w:rsidR="00380083" w:rsidRDefault="00380083" w:rsidP="00380083">
      <w:pPr>
        <w:pStyle w:val="-"/>
        <w:ind w:firstLine="420"/>
      </w:pPr>
      <w:r>
        <w:t>2、在“基金管理人”部分，对“基金管理人概况”进行了更新，对“主要人员情况”进行了更新。</w:t>
      </w:r>
    </w:p>
    <w:p w:rsidR="00380083" w:rsidRDefault="00380083" w:rsidP="00380083">
      <w:pPr>
        <w:pStyle w:val="-"/>
        <w:ind w:firstLine="420"/>
      </w:pPr>
      <w:r>
        <w:t>3、在“基金托管人”部分，对“基金托管人”进行了更新。</w:t>
      </w:r>
    </w:p>
    <w:p w:rsidR="00380083" w:rsidRDefault="00380083" w:rsidP="00380083">
      <w:pPr>
        <w:pStyle w:val="-"/>
        <w:ind w:firstLine="420"/>
      </w:pPr>
      <w:r>
        <w:t>4、在“相关服务机构”部分，对“销售机构”进行了更新。</w:t>
      </w:r>
    </w:p>
    <w:p w:rsidR="00380083" w:rsidRDefault="00380083" w:rsidP="00380083">
      <w:pPr>
        <w:pStyle w:val="-"/>
        <w:ind w:firstLine="420"/>
      </w:pPr>
      <w:r>
        <w:t>5、在“基金的投资”部分，对“基金投资组合报告”进行了更新，对“基金业绩”进行了更新。</w:t>
      </w:r>
    </w:p>
    <w:p w:rsidR="00380083" w:rsidRDefault="00380083" w:rsidP="00380083">
      <w:pPr>
        <w:pStyle w:val="-"/>
        <w:ind w:firstLine="420"/>
      </w:pPr>
      <w:r>
        <w:t>6、在“基金份额持有人服务”部分，对“基金份额持有人服务”进行了更新。</w:t>
      </w:r>
    </w:p>
    <w:p w:rsidR="00380083" w:rsidRDefault="00380083" w:rsidP="00380083">
      <w:pPr>
        <w:pStyle w:val="-"/>
        <w:ind w:firstLine="420"/>
      </w:pPr>
      <w:r>
        <w:t>7、在“其他应披露事项”部分，对“其他应披露事项”进行了更新。</w:t>
      </w:r>
    </w:p>
    <w:p w:rsidR="00380083" w:rsidRDefault="00380083" w:rsidP="00380083">
      <w:pPr>
        <w:pStyle w:val="-"/>
        <w:ind w:firstLine="420"/>
      </w:pPr>
      <w:r>
        <w:t>8、对部分其他表述进行了更新。</w:t>
      </w:r>
    </w:p>
    <w:p w:rsidR="00380083" w:rsidRDefault="00380083" w:rsidP="00380083">
      <w:pPr>
        <w:pStyle w:val="-"/>
        <w:ind w:firstLine="420"/>
      </w:pPr>
    </w:p>
    <w:p w:rsidR="00F45ADF" w:rsidRDefault="00F45ADF" w:rsidP="005C29BB"/>
    <w:p w:rsidR="00175E81" w:rsidRDefault="00380083" w:rsidP="00175E81">
      <w:pPr>
        <w:jc w:val="right"/>
      </w:pPr>
      <w:r>
        <w:rPr>
          <w:rFonts w:hint="eastAsia"/>
        </w:rPr>
        <w:t>南方基金管理股份有限公司</w:t>
      </w:r>
    </w:p>
    <w:p w:rsidR="00A150DC" w:rsidRPr="007C71B7" w:rsidRDefault="00380083" w:rsidP="00143C00">
      <w:pPr>
        <w:jc w:val="right"/>
      </w:pPr>
      <w:r>
        <w:rPr>
          <w:rFonts w:hint="eastAsia"/>
        </w:rPr>
        <w:t>2019</w:t>
      </w:r>
      <w:r>
        <w:rPr>
          <w:rFonts w:hint="eastAsia"/>
        </w:rPr>
        <w:t>年</w:t>
      </w:r>
      <w:r w:rsidR="00DF5136">
        <w:rPr>
          <w:rFonts w:hint="eastAsia"/>
        </w:rPr>
        <w:t>8</w:t>
      </w:r>
      <w:r>
        <w:rPr>
          <w:rFonts w:hint="eastAsia"/>
        </w:rPr>
        <w:t xml:space="preserve"> </w:t>
      </w:r>
      <w:r>
        <w:rPr>
          <w:rFonts w:hint="eastAsia"/>
        </w:rPr>
        <w:t>月</w:t>
      </w:r>
      <w:r w:rsidR="00DF5136">
        <w:rPr>
          <w:rFonts w:hint="eastAsia"/>
        </w:rPr>
        <w:t>3</w:t>
      </w:r>
      <w:r w:rsidR="00DF5136">
        <w:t>0</w:t>
      </w:r>
      <w:bookmarkStart w:id="0" w:name="_GoBack"/>
      <w:bookmarkEnd w:id="0"/>
      <w:r>
        <w:rPr>
          <w:rFonts w:hint="eastAsia"/>
        </w:rPr>
        <w:t xml:space="preserve"> </w:t>
      </w:r>
      <w:r>
        <w:rPr>
          <w:rFonts w:hint="eastAsia"/>
        </w:rPr>
        <w:t>日</w:t>
      </w:r>
    </w:p>
    <w:sectPr w:rsidR="00A150DC" w:rsidRPr="007C71B7" w:rsidSect="00F03A80">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1AC" w:rsidRDefault="004661AC" w:rsidP="00C06F04">
      <w:r>
        <w:separator/>
      </w:r>
    </w:p>
  </w:endnote>
  <w:endnote w:type="continuationSeparator" w:id="0">
    <w:p w:rsidR="004661AC" w:rsidRDefault="004661AC" w:rsidP="00C06F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97D" w:rsidRDefault="00A1629C">
    <w:pPr>
      <w:pStyle w:val="a7"/>
      <w:jc w:val="right"/>
    </w:pPr>
    <w:r>
      <w:fldChar w:fldCharType="begin"/>
    </w:r>
    <w:r w:rsidR="00FA097D">
      <w:instrText xml:space="preserve"> PAGE   \* MERGEFORMAT </w:instrText>
    </w:r>
    <w:r>
      <w:fldChar w:fldCharType="separate"/>
    </w:r>
    <w:r w:rsidR="00221A6B" w:rsidRPr="00221A6B">
      <w:rPr>
        <w:noProof/>
        <w:lang w:val="zh-CN"/>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1AC" w:rsidRDefault="004661AC" w:rsidP="00C06F04">
      <w:r>
        <w:separator/>
      </w:r>
    </w:p>
  </w:footnote>
  <w:footnote w:type="continuationSeparator" w:id="0">
    <w:p w:rsidR="004661AC" w:rsidRDefault="004661AC" w:rsidP="00C06F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7B7" w:rsidRDefault="00380083" w:rsidP="00CE07B7">
    <w:pPr>
      <w:pStyle w:val="a6"/>
      <w:jc w:val="right"/>
    </w:pPr>
    <w:proofErr w:type="spellStart"/>
    <w:r>
      <w:rPr>
        <w:rFonts w:hint="eastAsia"/>
      </w:rPr>
      <w:t>南方中证申万有色金属交易型开放式指数证券投资基金</w:t>
    </w:r>
    <w:r w:rsidR="006B012F" w:rsidRPr="006B012F">
      <w:rPr>
        <w:rFonts w:hint="eastAsia"/>
      </w:rPr>
      <w:t>招募说明书（更新）摘要</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6AD4"/>
    <w:rsid w:val="000446B7"/>
    <w:rsid w:val="00045B9C"/>
    <w:rsid w:val="001064E3"/>
    <w:rsid w:val="00143C00"/>
    <w:rsid w:val="00175E81"/>
    <w:rsid w:val="00187B2C"/>
    <w:rsid w:val="0019575F"/>
    <w:rsid w:val="001B4F59"/>
    <w:rsid w:val="00221A6B"/>
    <w:rsid w:val="00230794"/>
    <w:rsid w:val="00362863"/>
    <w:rsid w:val="00380083"/>
    <w:rsid w:val="003D279E"/>
    <w:rsid w:val="00412878"/>
    <w:rsid w:val="00427E43"/>
    <w:rsid w:val="00440E3F"/>
    <w:rsid w:val="004661AC"/>
    <w:rsid w:val="004C06E8"/>
    <w:rsid w:val="00543D74"/>
    <w:rsid w:val="005A22E0"/>
    <w:rsid w:val="005C29BB"/>
    <w:rsid w:val="006014C5"/>
    <w:rsid w:val="006175A8"/>
    <w:rsid w:val="00624C8B"/>
    <w:rsid w:val="00665FED"/>
    <w:rsid w:val="00666D53"/>
    <w:rsid w:val="006B012F"/>
    <w:rsid w:val="006C778B"/>
    <w:rsid w:val="006F182B"/>
    <w:rsid w:val="007379A3"/>
    <w:rsid w:val="007475A0"/>
    <w:rsid w:val="007B5088"/>
    <w:rsid w:val="007C71B7"/>
    <w:rsid w:val="00800FA0"/>
    <w:rsid w:val="008C33E1"/>
    <w:rsid w:val="00945B9D"/>
    <w:rsid w:val="009A69BD"/>
    <w:rsid w:val="00A150DC"/>
    <w:rsid w:val="00A1629C"/>
    <w:rsid w:val="00A84177"/>
    <w:rsid w:val="00AD7920"/>
    <w:rsid w:val="00B12045"/>
    <w:rsid w:val="00B652A8"/>
    <w:rsid w:val="00B87480"/>
    <w:rsid w:val="00BA533C"/>
    <w:rsid w:val="00BC2145"/>
    <w:rsid w:val="00C04636"/>
    <w:rsid w:val="00C06F04"/>
    <w:rsid w:val="00C359DD"/>
    <w:rsid w:val="00C975C3"/>
    <w:rsid w:val="00CE07B7"/>
    <w:rsid w:val="00CE5671"/>
    <w:rsid w:val="00D15F45"/>
    <w:rsid w:val="00D928F8"/>
    <w:rsid w:val="00D92B0B"/>
    <w:rsid w:val="00DC7415"/>
    <w:rsid w:val="00DF5136"/>
    <w:rsid w:val="00E04FA5"/>
    <w:rsid w:val="00E063EF"/>
    <w:rsid w:val="00E43A74"/>
    <w:rsid w:val="00E46AD4"/>
    <w:rsid w:val="00F03A80"/>
    <w:rsid w:val="00F27944"/>
    <w:rsid w:val="00F45ADF"/>
    <w:rsid w:val="00F56A67"/>
    <w:rsid w:val="00F73C89"/>
    <w:rsid w:val="00FA09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629C"/>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table" w:customStyle="1" w:styleId="-noheader">
    <w:name w:val="模板-表格_noheader"/>
    <w:basedOn w:val="a1"/>
    <w:rsid w:val="00412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2DBA0-D402-4ECC-ACE9-7A848DBD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21486</Words>
  <Characters>3424</Characters>
  <Application>Microsoft Office Word</Application>
  <DocSecurity>4</DocSecurity>
  <Lines>28</Lines>
  <Paragraphs>49</Paragraphs>
  <ScaleCrop>false</ScaleCrop>
  <Company>MC SYSTEM</Company>
  <LinksUpToDate>false</LinksUpToDate>
  <CharactersWithSpaces>24861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42</cp:lastModifiedBy>
  <cp:revision>2</cp:revision>
  <dcterms:created xsi:type="dcterms:W3CDTF">2019-08-30T07:16:00Z</dcterms:created>
  <dcterms:modified xsi:type="dcterms:W3CDTF">2019-08-30T07:16:00Z</dcterms:modified>
</cp:coreProperties>
</file>