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A20" w:rsidRPr="00076A20" w:rsidRDefault="00076A20" w:rsidP="00076A20">
      <w:pPr>
        <w:widowControl/>
        <w:spacing w:before="100" w:beforeAutospacing="1" w:after="100" w:afterAutospacing="1"/>
        <w:jc w:val="left"/>
        <w:outlineLvl w:val="2"/>
        <w:rPr>
          <w:rFonts w:ascii="宋体" w:eastAsia="宋体" w:hAnsi="宋体" w:cs="宋体"/>
          <w:b/>
          <w:bCs/>
          <w:kern w:val="0"/>
          <w:sz w:val="27"/>
          <w:szCs w:val="27"/>
        </w:rPr>
      </w:pPr>
      <w:r w:rsidRPr="00076A20">
        <w:rPr>
          <w:rFonts w:ascii="宋体" w:eastAsia="宋体" w:hAnsi="宋体" w:cs="宋体"/>
          <w:b/>
          <w:bCs/>
          <w:kern w:val="0"/>
          <w:sz w:val="27"/>
          <w:szCs w:val="27"/>
        </w:rPr>
        <w:t>关于中证上海国企交易型开放式指数证券投资基金联接基金暂停申购（</w:t>
      </w:r>
      <w:proofErr w:type="gramStart"/>
      <w:r w:rsidRPr="00076A20">
        <w:rPr>
          <w:rFonts w:ascii="宋体" w:eastAsia="宋体" w:hAnsi="宋体" w:cs="宋体"/>
          <w:b/>
          <w:bCs/>
          <w:kern w:val="0"/>
          <w:sz w:val="27"/>
          <w:szCs w:val="27"/>
        </w:rPr>
        <w:t>含定投</w:t>
      </w:r>
      <w:proofErr w:type="gramEnd"/>
      <w:r w:rsidRPr="00076A20">
        <w:rPr>
          <w:rFonts w:ascii="宋体" w:eastAsia="宋体" w:hAnsi="宋体" w:cs="宋体"/>
          <w:b/>
          <w:bCs/>
          <w:kern w:val="0"/>
          <w:sz w:val="27"/>
          <w:szCs w:val="27"/>
        </w:rPr>
        <w:t>及转入）业务的公告</w:t>
      </w:r>
    </w:p>
    <w:p w:rsidR="00076A20" w:rsidRDefault="00076A20" w:rsidP="00076A20">
      <w:pPr>
        <w:pStyle w:val="2"/>
      </w:pPr>
      <w:r>
        <w:t>1</w:t>
      </w:r>
      <w:bookmarkStart w:id="0" w:name="t_3_1_1_table"/>
      <w:bookmarkEnd w:id="0"/>
      <w:r>
        <w:t xml:space="preserve"> </w:t>
      </w:r>
      <w:r>
        <w:t>公告基本信息</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51"/>
        <w:gridCol w:w="2767"/>
        <w:gridCol w:w="4618"/>
      </w:tblGrid>
      <w:tr w:rsidR="00076A20" w:rsidTr="00076A20">
        <w:trPr>
          <w:tblCellSpacing w:w="0" w:type="dxa"/>
        </w:trPr>
        <w:tc>
          <w:tcPr>
            <w:tcW w:w="3960" w:type="dxa"/>
            <w:gridSpan w:val="2"/>
            <w:tcBorders>
              <w:top w:val="outset" w:sz="6" w:space="0" w:color="auto"/>
              <w:left w:val="outset" w:sz="6" w:space="0" w:color="auto"/>
              <w:bottom w:val="outset" w:sz="6" w:space="0" w:color="auto"/>
              <w:right w:val="outset" w:sz="6" w:space="0" w:color="auto"/>
            </w:tcBorders>
            <w:hideMark/>
          </w:tcPr>
          <w:p w:rsidR="00076A20" w:rsidRDefault="00076A20">
            <w:pPr>
              <w:pStyle w:val="a5"/>
            </w:pPr>
            <w:bookmarkStart w:id="1" w:name="t_3_1_4_fj_2645_a1_fm1"/>
            <w:r>
              <w:t>基金名称</w:t>
            </w:r>
            <w:bookmarkEnd w:id="1"/>
          </w:p>
        </w:tc>
        <w:tc>
          <w:tcPr>
            <w:tcW w:w="4965" w:type="dxa"/>
            <w:tcBorders>
              <w:top w:val="outset" w:sz="6" w:space="0" w:color="auto"/>
              <w:left w:val="outset" w:sz="6" w:space="0" w:color="auto"/>
              <w:bottom w:val="outset" w:sz="6" w:space="0" w:color="auto"/>
              <w:right w:val="outset" w:sz="6" w:space="0" w:color="auto"/>
            </w:tcBorders>
            <w:hideMark/>
          </w:tcPr>
          <w:p w:rsidR="00076A20" w:rsidRDefault="00076A20">
            <w:pPr>
              <w:pStyle w:val="a5"/>
            </w:pPr>
            <w:bookmarkStart w:id="2" w:name="t_3_1_1_0009_a1_fm1"/>
            <w:bookmarkEnd w:id="2"/>
            <w:r>
              <w:t>中证上海国企交易型开放式指数证券投资基金联接基金</w:t>
            </w:r>
          </w:p>
        </w:tc>
      </w:tr>
      <w:tr w:rsidR="00076A20" w:rsidTr="00076A20">
        <w:trPr>
          <w:tblCellSpacing w:w="0" w:type="dxa"/>
        </w:trPr>
        <w:tc>
          <w:tcPr>
            <w:tcW w:w="3960" w:type="dxa"/>
            <w:gridSpan w:val="2"/>
            <w:tcBorders>
              <w:top w:val="outset" w:sz="6" w:space="0" w:color="auto"/>
              <w:left w:val="outset" w:sz="6" w:space="0" w:color="auto"/>
              <w:bottom w:val="outset" w:sz="6" w:space="0" w:color="auto"/>
              <w:right w:val="outset" w:sz="6" w:space="0" w:color="auto"/>
            </w:tcBorders>
            <w:hideMark/>
          </w:tcPr>
          <w:p w:rsidR="00076A20" w:rsidRDefault="00076A20">
            <w:pPr>
              <w:pStyle w:val="a5"/>
            </w:pPr>
            <w:r>
              <w:t>基金简称</w:t>
            </w:r>
          </w:p>
        </w:tc>
        <w:tc>
          <w:tcPr>
            <w:tcW w:w="4965" w:type="dxa"/>
            <w:tcBorders>
              <w:top w:val="outset" w:sz="6" w:space="0" w:color="auto"/>
              <w:left w:val="outset" w:sz="6" w:space="0" w:color="auto"/>
              <w:bottom w:val="outset" w:sz="6" w:space="0" w:color="auto"/>
              <w:right w:val="outset" w:sz="6" w:space="0" w:color="auto"/>
            </w:tcBorders>
            <w:hideMark/>
          </w:tcPr>
          <w:p w:rsidR="00076A20" w:rsidRDefault="00076A20">
            <w:pPr>
              <w:pStyle w:val="a5"/>
            </w:pPr>
            <w:bookmarkStart w:id="3" w:name="t_3_1_1_0011_a1_fm1"/>
            <w:bookmarkEnd w:id="3"/>
            <w:r>
              <w:t>上海国企ETF联接</w:t>
            </w:r>
          </w:p>
        </w:tc>
      </w:tr>
      <w:tr w:rsidR="00076A20" w:rsidTr="00076A20">
        <w:trPr>
          <w:tblCellSpacing w:w="0" w:type="dxa"/>
        </w:trPr>
        <w:tc>
          <w:tcPr>
            <w:tcW w:w="3960" w:type="dxa"/>
            <w:gridSpan w:val="2"/>
            <w:tcBorders>
              <w:top w:val="outset" w:sz="6" w:space="0" w:color="auto"/>
              <w:left w:val="outset" w:sz="6" w:space="0" w:color="auto"/>
              <w:bottom w:val="outset" w:sz="6" w:space="0" w:color="auto"/>
              <w:right w:val="outset" w:sz="6" w:space="0" w:color="auto"/>
            </w:tcBorders>
            <w:hideMark/>
          </w:tcPr>
          <w:p w:rsidR="00076A20" w:rsidRDefault="00076A20">
            <w:pPr>
              <w:pStyle w:val="a5"/>
            </w:pPr>
            <w:r>
              <w:t>基金主代码</w:t>
            </w:r>
          </w:p>
        </w:tc>
        <w:tc>
          <w:tcPr>
            <w:tcW w:w="4965" w:type="dxa"/>
            <w:tcBorders>
              <w:top w:val="outset" w:sz="6" w:space="0" w:color="auto"/>
              <w:left w:val="outset" w:sz="6" w:space="0" w:color="auto"/>
              <w:bottom w:val="outset" w:sz="6" w:space="0" w:color="auto"/>
              <w:right w:val="outset" w:sz="6" w:space="0" w:color="auto"/>
            </w:tcBorders>
            <w:hideMark/>
          </w:tcPr>
          <w:p w:rsidR="00076A20" w:rsidRDefault="00076A20">
            <w:pPr>
              <w:pStyle w:val="a5"/>
            </w:pPr>
            <w:bookmarkStart w:id="4" w:name="t_1_1_0012_a1_fm1"/>
            <w:bookmarkEnd w:id="4"/>
            <w:r>
              <w:t>003194</w:t>
            </w:r>
          </w:p>
        </w:tc>
      </w:tr>
      <w:tr w:rsidR="00076A20" w:rsidTr="00076A20">
        <w:trPr>
          <w:tblCellSpacing w:w="0" w:type="dxa"/>
        </w:trPr>
        <w:tc>
          <w:tcPr>
            <w:tcW w:w="3960" w:type="dxa"/>
            <w:gridSpan w:val="2"/>
            <w:tcBorders>
              <w:top w:val="outset" w:sz="6" w:space="0" w:color="auto"/>
              <w:left w:val="outset" w:sz="6" w:space="0" w:color="auto"/>
              <w:bottom w:val="outset" w:sz="6" w:space="0" w:color="auto"/>
              <w:right w:val="outset" w:sz="6" w:space="0" w:color="auto"/>
            </w:tcBorders>
            <w:hideMark/>
          </w:tcPr>
          <w:p w:rsidR="00076A20" w:rsidRDefault="00076A20">
            <w:pPr>
              <w:pStyle w:val="a5"/>
            </w:pPr>
            <w:r>
              <w:t>基金管理人名称</w:t>
            </w:r>
          </w:p>
        </w:tc>
        <w:tc>
          <w:tcPr>
            <w:tcW w:w="4965" w:type="dxa"/>
            <w:tcBorders>
              <w:top w:val="outset" w:sz="6" w:space="0" w:color="auto"/>
              <w:left w:val="outset" w:sz="6" w:space="0" w:color="auto"/>
              <w:bottom w:val="outset" w:sz="6" w:space="0" w:color="auto"/>
              <w:right w:val="outset" w:sz="6" w:space="0" w:color="auto"/>
            </w:tcBorders>
            <w:hideMark/>
          </w:tcPr>
          <w:p w:rsidR="00076A20" w:rsidRDefault="00076A20">
            <w:pPr>
              <w:pStyle w:val="a5"/>
            </w:pPr>
            <w:bookmarkStart w:id="5" w:name="t_3_1_1_0186_a1_fm1"/>
            <w:bookmarkEnd w:id="5"/>
            <w:proofErr w:type="gramStart"/>
            <w:r>
              <w:t>汇添富基金</w:t>
            </w:r>
            <w:proofErr w:type="gramEnd"/>
            <w:r>
              <w:t>管理股份有限公司</w:t>
            </w:r>
          </w:p>
        </w:tc>
      </w:tr>
      <w:tr w:rsidR="00076A20" w:rsidTr="00076A20">
        <w:trPr>
          <w:tblCellSpacing w:w="0" w:type="dxa"/>
        </w:trPr>
        <w:tc>
          <w:tcPr>
            <w:tcW w:w="3960" w:type="dxa"/>
            <w:gridSpan w:val="2"/>
            <w:tcBorders>
              <w:top w:val="outset" w:sz="6" w:space="0" w:color="auto"/>
              <w:left w:val="outset" w:sz="6" w:space="0" w:color="auto"/>
              <w:bottom w:val="outset" w:sz="6" w:space="0" w:color="auto"/>
              <w:right w:val="outset" w:sz="6" w:space="0" w:color="auto"/>
            </w:tcBorders>
            <w:hideMark/>
          </w:tcPr>
          <w:p w:rsidR="00076A20" w:rsidRDefault="00076A20">
            <w:pPr>
              <w:pStyle w:val="a5"/>
            </w:pPr>
            <w:r>
              <w:t>公告依据</w:t>
            </w:r>
          </w:p>
        </w:tc>
        <w:tc>
          <w:tcPr>
            <w:tcW w:w="4965" w:type="dxa"/>
            <w:tcBorders>
              <w:top w:val="outset" w:sz="6" w:space="0" w:color="auto"/>
              <w:left w:val="outset" w:sz="6" w:space="0" w:color="auto"/>
              <w:bottom w:val="outset" w:sz="6" w:space="0" w:color="auto"/>
              <w:right w:val="outset" w:sz="6" w:space="0" w:color="auto"/>
            </w:tcBorders>
            <w:hideMark/>
          </w:tcPr>
          <w:p w:rsidR="00076A20" w:rsidRDefault="00076A20">
            <w:pPr>
              <w:pStyle w:val="a5"/>
            </w:pPr>
            <w:bookmarkStart w:id="6" w:name="t_3_1_1_2631_a1_fm1"/>
            <w:bookmarkEnd w:id="6"/>
            <w:r>
              <w:t>根据《中证上海国企交易型开放式指数证券投资基金联接基金基金合同》。</w:t>
            </w:r>
          </w:p>
        </w:tc>
      </w:tr>
      <w:tr w:rsidR="00076A20" w:rsidTr="00076A20">
        <w:trPr>
          <w:tblCellSpacing w:w="0" w:type="dxa"/>
        </w:trPr>
        <w:tc>
          <w:tcPr>
            <w:tcW w:w="990" w:type="dxa"/>
            <w:vMerge w:val="restart"/>
            <w:tcBorders>
              <w:top w:val="outset" w:sz="6" w:space="0" w:color="auto"/>
              <w:left w:val="outset" w:sz="6" w:space="0" w:color="auto"/>
              <w:bottom w:val="outset" w:sz="6" w:space="0" w:color="auto"/>
              <w:right w:val="outset" w:sz="6" w:space="0" w:color="auto"/>
            </w:tcBorders>
            <w:vAlign w:val="center"/>
            <w:hideMark/>
          </w:tcPr>
          <w:p w:rsidR="00076A20" w:rsidRDefault="00076A20">
            <w:pPr>
              <w:pStyle w:val="a5"/>
            </w:pPr>
            <w:r>
              <w:t>暂停相关业务的起始日、金额及原因说明</w:t>
            </w:r>
          </w:p>
        </w:tc>
        <w:tc>
          <w:tcPr>
            <w:tcW w:w="2970" w:type="dxa"/>
            <w:tcBorders>
              <w:top w:val="outset" w:sz="6" w:space="0" w:color="auto"/>
              <w:left w:val="outset" w:sz="6" w:space="0" w:color="auto"/>
              <w:bottom w:val="outset" w:sz="6" w:space="0" w:color="auto"/>
              <w:right w:val="outset" w:sz="6" w:space="0" w:color="auto"/>
            </w:tcBorders>
            <w:hideMark/>
          </w:tcPr>
          <w:p w:rsidR="00076A20" w:rsidRDefault="00076A20">
            <w:pPr>
              <w:pStyle w:val="a5"/>
            </w:pPr>
            <w:r>
              <w:t>暂停申购起始日</w:t>
            </w:r>
          </w:p>
        </w:tc>
        <w:tc>
          <w:tcPr>
            <w:tcW w:w="4965" w:type="dxa"/>
            <w:tcBorders>
              <w:top w:val="outset" w:sz="6" w:space="0" w:color="auto"/>
              <w:left w:val="outset" w:sz="6" w:space="0" w:color="auto"/>
              <w:bottom w:val="outset" w:sz="6" w:space="0" w:color="auto"/>
              <w:right w:val="outset" w:sz="6" w:space="0" w:color="auto"/>
            </w:tcBorders>
            <w:hideMark/>
          </w:tcPr>
          <w:p w:rsidR="00076A20" w:rsidRDefault="00076A20">
            <w:pPr>
              <w:pStyle w:val="a5"/>
            </w:pPr>
            <w:bookmarkStart w:id="7" w:name="t_3_1_1_2838_a1_fm1"/>
            <w:bookmarkEnd w:id="7"/>
            <w:r>
              <w:t>2019年8月13日</w:t>
            </w:r>
          </w:p>
        </w:tc>
      </w:tr>
      <w:tr w:rsidR="00076A20" w:rsidTr="00076A2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6A20" w:rsidRDefault="00076A20">
            <w:pPr>
              <w:rPr>
                <w:rFonts w:ascii="宋体" w:eastAsia="宋体" w:hAnsi="宋体" w:cs="宋体"/>
                <w:sz w:val="24"/>
                <w:szCs w:val="24"/>
              </w:rPr>
            </w:pPr>
          </w:p>
        </w:tc>
        <w:tc>
          <w:tcPr>
            <w:tcW w:w="2970" w:type="dxa"/>
            <w:tcBorders>
              <w:top w:val="outset" w:sz="6" w:space="0" w:color="auto"/>
              <w:left w:val="outset" w:sz="6" w:space="0" w:color="auto"/>
              <w:bottom w:val="outset" w:sz="6" w:space="0" w:color="auto"/>
              <w:right w:val="outset" w:sz="6" w:space="0" w:color="auto"/>
            </w:tcBorders>
            <w:hideMark/>
          </w:tcPr>
          <w:p w:rsidR="00076A20" w:rsidRDefault="00076A20">
            <w:pPr>
              <w:pStyle w:val="a5"/>
            </w:pPr>
            <w:r>
              <w:t>暂停转换转入起始日</w:t>
            </w:r>
          </w:p>
        </w:tc>
        <w:tc>
          <w:tcPr>
            <w:tcW w:w="4965" w:type="dxa"/>
            <w:tcBorders>
              <w:top w:val="outset" w:sz="6" w:space="0" w:color="auto"/>
              <w:left w:val="outset" w:sz="6" w:space="0" w:color="auto"/>
              <w:bottom w:val="outset" w:sz="6" w:space="0" w:color="auto"/>
              <w:right w:val="outset" w:sz="6" w:space="0" w:color="auto"/>
            </w:tcBorders>
            <w:hideMark/>
          </w:tcPr>
          <w:p w:rsidR="00076A20" w:rsidRDefault="00076A20">
            <w:pPr>
              <w:pStyle w:val="a5"/>
            </w:pPr>
            <w:bookmarkStart w:id="8" w:name="t_3_1_1_2632_a1_fm1"/>
            <w:bookmarkEnd w:id="8"/>
            <w:r>
              <w:t>2019年8月13日</w:t>
            </w:r>
          </w:p>
        </w:tc>
      </w:tr>
      <w:tr w:rsidR="00076A20" w:rsidTr="00076A2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6A20" w:rsidRDefault="00076A20">
            <w:pPr>
              <w:rPr>
                <w:rFonts w:ascii="宋体" w:eastAsia="宋体" w:hAnsi="宋体" w:cs="宋体"/>
                <w:sz w:val="24"/>
                <w:szCs w:val="24"/>
              </w:rPr>
            </w:pPr>
          </w:p>
        </w:tc>
        <w:tc>
          <w:tcPr>
            <w:tcW w:w="2970" w:type="dxa"/>
            <w:tcBorders>
              <w:top w:val="outset" w:sz="6" w:space="0" w:color="auto"/>
              <w:left w:val="outset" w:sz="6" w:space="0" w:color="auto"/>
              <w:bottom w:val="outset" w:sz="6" w:space="0" w:color="auto"/>
              <w:right w:val="outset" w:sz="6" w:space="0" w:color="auto"/>
            </w:tcBorders>
            <w:hideMark/>
          </w:tcPr>
          <w:p w:rsidR="00076A20" w:rsidRDefault="00076A20">
            <w:pPr>
              <w:pStyle w:val="a5"/>
            </w:pPr>
            <w:r>
              <w:t>暂停定期定额投资起始日</w:t>
            </w:r>
          </w:p>
        </w:tc>
        <w:tc>
          <w:tcPr>
            <w:tcW w:w="4965" w:type="dxa"/>
            <w:tcBorders>
              <w:top w:val="outset" w:sz="6" w:space="0" w:color="auto"/>
              <w:left w:val="outset" w:sz="6" w:space="0" w:color="auto"/>
              <w:bottom w:val="outset" w:sz="6" w:space="0" w:color="auto"/>
              <w:right w:val="outset" w:sz="6" w:space="0" w:color="auto"/>
            </w:tcBorders>
            <w:hideMark/>
          </w:tcPr>
          <w:p w:rsidR="00076A20" w:rsidRDefault="00076A20">
            <w:pPr>
              <w:pStyle w:val="a5"/>
            </w:pPr>
            <w:bookmarkStart w:id="9" w:name="t_3_1_1_2800_a1_fm2210"/>
            <w:bookmarkEnd w:id="9"/>
            <w:r>
              <w:t>2019年8月13日</w:t>
            </w:r>
          </w:p>
        </w:tc>
      </w:tr>
      <w:tr w:rsidR="00076A20" w:rsidTr="00076A2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6A20" w:rsidRDefault="00076A20">
            <w:pPr>
              <w:rPr>
                <w:rFonts w:ascii="宋体" w:eastAsia="宋体" w:hAnsi="宋体" w:cs="宋体"/>
                <w:sz w:val="24"/>
                <w:szCs w:val="24"/>
              </w:rPr>
            </w:pPr>
          </w:p>
        </w:tc>
        <w:tc>
          <w:tcPr>
            <w:tcW w:w="2970" w:type="dxa"/>
            <w:tcBorders>
              <w:top w:val="outset" w:sz="6" w:space="0" w:color="auto"/>
              <w:left w:val="outset" w:sz="6" w:space="0" w:color="auto"/>
              <w:bottom w:val="outset" w:sz="6" w:space="0" w:color="auto"/>
              <w:right w:val="outset" w:sz="6" w:space="0" w:color="auto"/>
            </w:tcBorders>
            <w:hideMark/>
          </w:tcPr>
          <w:p w:rsidR="00076A20" w:rsidRDefault="00076A20">
            <w:pPr>
              <w:pStyle w:val="a5"/>
            </w:pPr>
            <w:bookmarkStart w:id="10" w:name="t_3_1_3_fj_table"/>
            <w:bookmarkEnd w:id="10"/>
            <w:r>
              <w:t>暂停申购（转换转入、定期定额投资）的原因说明</w:t>
            </w:r>
          </w:p>
        </w:tc>
        <w:tc>
          <w:tcPr>
            <w:tcW w:w="4965" w:type="dxa"/>
            <w:tcBorders>
              <w:top w:val="outset" w:sz="6" w:space="0" w:color="auto"/>
              <w:left w:val="outset" w:sz="6" w:space="0" w:color="auto"/>
              <w:bottom w:val="outset" w:sz="6" w:space="0" w:color="auto"/>
              <w:right w:val="outset" w:sz="6" w:space="0" w:color="auto"/>
            </w:tcBorders>
            <w:hideMark/>
          </w:tcPr>
          <w:p w:rsidR="00076A20" w:rsidRDefault="00076A20">
            <w:pPr>
              <w:pStyle w:val="a5"/>
            </w:pPr>
            <w:bookmarkStart w:id="11" w:name="t_3_1_3_fj_2805_a1_fm1"/>
            <w:bookmarkEnd w:id="11"/>
            <w:r>
              <w:t>本基金的目标ETF中证上海国企交易型开放式指数证券投资基金将与上证上海改革发展主题交易型开放式指数发起式证券投资基金合并。为保护基金份额持有人的利益，根据《中证上海国企交易型开放式指数证券投资基金联接基金基金合同》的有关规定。</w:t>
            </w:r>
          </w:p>
        </w:tc>
      </w:tr>
    </w:tbl>
    <w:p w:rsidR="00076A20" w:rsidRDefault="00076A20" w:rsidP="00076A20">
      <w:pPr>
        <w:pStyle w:val="a5"/>
      </w:pPr>
      <w:r>
        <w:t> </w:t>
      </w:r>
    </w:p>
    <w:p w:rsidR="00076A20" w:rsidRDefault="00076A20" w:rsidP="00076A20">
      <w:pPr>
        <w:pStyle w:val="2"/>
      </w:pPr>
      <w:r>
        <w:t xml:space="preserve">2 </w:t>
      </w:r>
      <w:bookmarkStart w:id="12" w:name="t_3_2_table"/>
      <w:bookmarkEnd w:id="12"/>
      <w:r>
        <w:t>其他需要提示的事项</w:t>
      </w:r>
    </w:p>
    <w:p w:rsidR="00076A20" w:rsidRDefault="00076A20" w:rsidP="00076A20">
      <w:pPr>
        <w:pStyle w:val="a5"/>
      </w:pPr>
      <w:bookmarkStart w:id="13" w:name="t_3_2_2646_a1_fm1"/>
      <w:bookmarkEnd w:id="13"/>
      <w:r>
        <w:t>本基金暂停申购、转换转入及定期定额投资业务期间，本基金的转换转出、赎回等业务照常办理。本基金恢复申购、转换转入及定期定额投资业务的时间，本基金管理人将另行公告。</w:t>
      </w:r>
    </w:p>
    <w:p w:rsidR="00076A20" w:rsidRDefault="00076A20" w:rsidP="00076A20">
      <w:pPr>
        <w:pStyle w:val="a5"/>
      </w:pPr>
      <w:proofErr w:type="gramStart"/>
      <w:r>
        <w:t>汇添富基金</w:t>
      </w:r>
      <w:proofErr w:type="gramEnd"/>
      <w:r>
        <w:t>高度重视投资者服务和投资者教育，特此提醒投资者需正确认知基金投资的风险和长期收益，做理性的基金投资人，做明白的基金投资人，享受长期投资的快乐！</w:t>
      </w:r>
    </w:p>
    <w:p w:rsidR="00076A20" w:rsidRDefault="00076A20" w:rsidP="00076A20">
      <w:pPr>
        <w:pStyle w:val="a5"/>
      </w:pPr>
      <w:r>
        <w:t>特此公告。</w:t>
      </w:r>
    </w:p>
    <w:p w:rsidR="00076A20" w:rsidRDefault="00076A20" w:rsidP="00076A20">
      <w:pPr>
        <w:pStyle w:val="a5"/>
      </w:pPr>
      <w:r>
        <w:t> </w:t>
      </w:r>
    </w:p>
    <w:p w:rsidR="00076A20" w:rsidRDefault="00076A20" w:rsidP="00076A20">
      <w:pPr>
        <w:pStyle w:val="a5"/>
        <w:jc w:val="right"/>
      </w:pPr>
      <w:proofErr w:type="gramStart"/>
      <w:r>
        <w:t>汇添富基金</w:t>
      </w:r>
      <w:proofErr w:type="gramEnd"/>
      <w:r>
        <w:t>管理股份有限公司</w:t>
      </w:r>
    </w:p>
    <w:p w:rsidR="00076A20" w:rsidRDefault="00076A20" w:rsidP="00076A20">
      <w:pPr>
        <w:pStyle w:val="a5"/>
        <w:jc w:val="right"/>
      </w:pPr>
      <w:r>
        <w:lastRenderedPageBreak/>
        <w:t>2019年8月9日</w:t>
      </w:r>
    </w:p>
    <w:p w:rsidR="00B87B9B" w:rsidRPr="00076A20" w:rsidRDefault="00B87B9B"/>
    <w:sectPr w:rsidR="00B87B9B" w:rsidRPr="00076A20" w:rsidSect="009040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A20" w:rsidRDefault="00076A20" w:rsidP="00076A20">
      <w:r>
        <w:separator/>
      </w:r>
    </w:p>
  </w:endnote>
  <w:endnote w:type="continuationSeparator" w:id="0">
    <w:p w:rsidR="00076A20" w:rsidRDefault="00076A20" w:rsidP="00076A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A20" w:rsidRDefault="00076A20" w:rsidP="00076A20">
      <w:r>
        <w:separator/>
      </w:r>
    </w:p>
  </w:footnote>
  <w:footnote w:type="continuationSeparator" w:id="0">
    <w:p w:rsidR="00076A20" w:rsidRDefault="00076A20" w:rsidP="00076A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6A20"/>
    <w:rsid w:val="00076A20"/>
    <w:rsid w:val="006877E0"/>
    <w:rsid w:val="009040FD"/>
    <w:rsid w:val="00B87B9B"/>
    <w:rsid w:val="00BF2C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0FD"/>
    <w:pPr>
      <w:widowControl w:val="0"/>
      <w:jc w:val="both"/>
    </w:pPr>
  </w:style>
  <w:style w:type="paragraph" w:styleId="2">
    <w:name w:val="heading 2"/>
    <w:basedOn w:val="a"/>
    <w:next w:val="a"/>
    <w:link w:val="2Char"/>
    <w:uiPriority w:val="9"/>
    <w:semiHidden/>
    <w:unhideWhenUsed/>
    <w:qFormat/>
    <w:rsid w:val="00076A2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076A2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76A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76A20"/>
    <w:rPr>
      <w:sz w:val="18"/>
      <w:szCs w:val="18"/>
    </w:rPr>
  </w:style>
  <w:style w:type="paragraph" w:styleId="a4">
    <w:name w:val="footer"/>
    <w:basedOn w:val="a"/>
    <w:link w:val="Char0"/>
    <w:uiPriority w:val="99"/>
    <w:semiHidden/>
    <w:unhideWhenUsed/>
    <w:rsid w:val="00076A2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76A20"/>
    <w:rPr>
      <w:sz w:val="18"/>
      <w:szCs w:val="18"/>
    </w:rPr>
  </w:style>
  <w:style w:type="character" w:customStyle="1" w:styleId="3Char">
    <w:name w:val="标题 3 Char"/>
    <w:basedOn w:val="a0"/>
    <w:link w:val="3"/>
    <w:uiPriority w:val="9"/>
    <w:rsid w:val="00076A20"/>
    <w:rPr>
      <w:rFonts w:ascii="宋体" w:eastAsia="宋体" w:hAnsi="宋体" w:cs="宋体"/>
      <w:b/>
      <w:bCs/>
      <w:kern w:val="0"/>
      <w:sz w:val="27"/>
      <w:szCs w:val="27"/>
    </w:rPr>
  </w:style>
  <w:style w:type="character" w:customStyle="1" w:styleId="2Char">
    <w:name w:val="标题 2 Char"/>
    <w:basedOn w:val="a0"/>
    <w:link w:val="2"/>
    <w:uiPriority w:val="9"/>
    <w:semiHidden/>
    <w:rsid w:val="00076A20"/>
    <w:rPr>
      <w:rFonts w:asciiTheme="majorHAnsi" w:eastAsiaTheme="majorEastAsia" w:hAnsiTheme="majorHAnsi" w:cstheme="majorBidi"/>
      <w:b/>
      <w:bCs/>
      <w:sz w:val="32"/>
      <w:szCs w:val="32"/>
    </w:rPr>
  </w:style>
  <w:style w:type="paragraph" w:styleId="a5">
    <w:name w:val="Normal (Web)"/>
    <w:basedOn w:val="a"/>
    <w:uiPriority w:val="99"/>
    <w:unhideWhenUsed/>
    <w:rsid w:val="00076A2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649027">
      <w:bodyDiv w:val="1"/>
      <w:marLeft w:val="0"/>
      <w:marRight w:val="0"/>
      <w:marTop w:val="0"/>
      <w:marBottom w:val="0"/>
      <w:divBdr>
        <w:top w:val="none" w:sz="0" w:space="0" w:color="auto"/>
        <w:left w:val="none" w:sz="0" w:space="0" w:color="auto"/>
        <w:bottom w:val="none" w:sz="0" w:space="0" w:color="auto"/>
        <w:right w:val="none" w:sz="0" w:space="0" w:color="auto"/>
      </w:divBdr>
    </w:div>
    <w:div w:id="120379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dc:creator>
  <cp:keywords/>
  <dc:description/>
  <cp:lastModifiedBy>42</cp:lastModifiedBy>
  <cp:revision>2</cp:revision>
  <dcterms:created xsi:type="dcterms:W3CDTF">2019-08-09T06:20:00Z</dcterms:created>
  <dcterms:modified xsi:type="dcterms:W3CDTF">2019-08-09T06:20:00Z</dcterms:modified>
</cp:coreProperties>
</file>