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9B" w:rsidRPr="0019236D" w:rsidRDefault="00A21315" w:rsidP="00A21315">
      <w:pPr>
        <w:jc w:val="center"/>
        <w:rPr>
          <w:rFonts w:hint="eastAsia"/>
          <w:sz w:val="28"/>
          <w:szCs w:val="28"/>
        </w:rPr>
      </w:pPr>
      <w:r w:rsidRPr="0019236D">
        <w:rPr>
          <w:rFonts w:hint="eastAsia"/>
          <w:sz w:val="28"/>
          <w:szCs w:val="28"/>
        </w:rPr>
        <w:t>关于广</w:t>
      </w:r>
      <w:proofErr w:type="gramStart"/>
      <w:r w:rsidRPr="0019236D">
        <w:rPr>
          <w:rFonts w:hint="eastAsia"/>
          <w:sz w:val="28"/>
          <w:szCs w:val="28"/>
        </w:rPr>
        <w:t>发双债</w:t>
      </w:r>
      <w:proofErr w:type="gramEnd"/>
      <w:r w:rsidRPr="0019236D">
        <w:rPr>
          <w:rFonts w:hint="eastAsia"/>
          <w:sz w:val="28"/>
          <w:szCs w:val="28"/>
        </w:rPr>
        <w:t>添利债券型证券投资基金调整大额申购限额的公告</w:t>
      </w:r>
    </w:p>
    <w:p w:rsidR="00D8003C" w:rsidRPr="00D8003C" w:rsidRDefault="00D8003C" w:rsidP="00D8003C">
      <w:pPr>
        <w:widowControl/>
        <w:spacing w:line="54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003C">
        <w:rPr>
          <w:rFonts w:ascii="微软雅黑" w:eastAsia="微软雅黑" w:hAnsi="微软雅黑" w:cs="宋体" w:hint="eastAsia"/>
          <w:kern w:val="0"/>
          <w:sz w:val="24"/>
          <w:szCs w:val="24"/>
        </w:rPr>
        <w:t>1、公告基本信息</w:t>
      </w:r>
    </w:p>
    <w:tbl>
      <w:tblPr>
        <w:tblW w:w="10305" w:type="dxa"/>
        <w:tblInd w:w="-992" w:type="dxa"/>
        <w:tblCellMar>
          <w:left w:w="0" w:type="dxa"/>
          <w:right w:w="0" w:type="dxa"/>
        </w:tblCellMar>
        <w:tblLook w:val="04A0"/>
      </w:tblPr>
      <w:tblGrid>
        <w:gridCol w:w="2241"/>
        <w:gridCol w:w="3565"/>
        <w:gridCol w:w="4499"/>
      </w:tblGrid>
      <w:tr w:rsidR="00D8003C" w:rsidRPr="00D8003C" w:rsidTr="00CC2D6C"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03C" w:rsidRPr="00D8003C" w:rsidRDefault="00D8003C" w:rsidP="00D8003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003C">
              <w:rPr>
                <w:rFonts w:ascii="微软雅黑" w:eastAsia="微软雅黑" w:hAnsi="微软雅黑" w:cs="宋体" w:hint="eastAsia"/>
                <w:kern w:val="0"/>
                <w:szCs w:val="21"/>
              </w:rPr>
              <w:t>基金名称</w:t>
            </w:r>
          </w:p>
        </w:tc>
        <w:tc>
          <w:tcPr>
            <w:tcW w:w="8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03C" w:rsidRPr="00D8003C" w:rsidRDefault="00D8003C" w:rsidP="00D8003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003C">
              <w:rPr>
                <w:rFonts w:ascii="微软雅黑" w:eastAsia="微软雅黑" w:hAnsi="微软雅黑" w:cs="宋体" w:hint="eastAsia"/>
                <w:kern w:val="0"/>
                <w:szCs w:val="21"/>
              </w:rPr>
              <w:t>广</w:t>
            </w:r>
            <w:proofErr w:type="gramStart"/>
            <w:r w:rsidRPr="00D8003C">
              <w:rPr>
                <w:rFonts w:ascii="微软雅黑" w:eastAsia="微软雅黑" w:hAnsi="微软雅黑" w:cs="宋体" w:hint="eastAsia"/>
                <w:kern w:val="0"/>
                <w:szCs w:val="21"/>
              </w:rPr>
              <w:t>发双债</w:t>
            </w:r>
            <w:proofErr w:type="gramEnd"/>
            <w:r w:rsidRPr="00D8003C">
              <w:rPr>
                <w:rFonts w:ascii="微软雅黑" w:eastAsia="微软雅黑" w:hAnsi="微软雅黑" w:cs="宋体" w:hint="eastAsia"/>
                <w:kern w:val="0"/>
                <w:szCs w:val="21"/>
              </w:rPr>
              <w:t>添利债券型证券投资基金  </w:t>
            </w:r>
          </w:p>
        </w:tc>
      </w:tr>
      <w:tr w:rsidR="00D8003C" w:rsidRPr="00D8003C" w:rsidTr="00CC2D6C"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03C" w:rsidRPr="00D8003C" w:rsidRDefault="00D8003C" w:rsidP="00D8003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003C">
              <w:rPr>
                <w:rFonts w:ascii="微软雅黑" w:eastAsia="微软雅黑" w:hAnsi="微软雅黑" w:cs="宋体" w:hint="eastAsia"/>
                <w:kern w:val="0"/>
                <w:szCs w:val="21"/>
              </w:rPr>
              <w:t>基金简称</w:t>
            </w:r>
          </w:p>
        </w:tc>
        <w:tc>
          <w:tcPr>
            <w:tcW w:w="8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03C" w:rsidRPr="00D8003C" w:rsidRDefault="00D8003C" w:rsidP="00D8003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003C">
              <w:rPr>
                <w:rFonts w:ascii="微软雅黑" w:eastAsia="微软雅黑" w:hAnsi="微软雅黑" w:cs="宋体" w:hint="eastAsia"/>
                <w:kern w:val="0"/>
                <w:szCs w:val="21"/>
              </w:rPr>
              <w:t>广</w:t>
            </w:r>
            <w:proofErr w:type="gramStart"/>
            <w:r w:rsidRPr="00D8003C">
              <w:rPr>
                <w:rFonts w:ascii="微软雅黑" w:eastAsia="微软雅黑" w:hAnsi="微软雅黑" w:cs="宋体" w:hint="eastAsia"/>
                <w:kern w:val="0"/>
                <w:szCs w:val="21"/>
              </w:rPr>
              <w:t>发双债</w:t>
            </w:r>
            <w:proofErr w:type="gramEnd"/>
            <w:r w:rsidRPr="00D8003C">
              <w:rPr>
                <w:rFonts w:ascii="微软雅黑" w:eastAsia="微软雅黑" w:hAnsi="微软雅黑" w:cs="宋体" w:hint="eastAsia"/>
                <w:kern w:val="0"/>
                <w:szCs w:val="21"/>
              </w:rPr>
              <w:t>添利债券 </w:t>
            </w:r>
          </w:p>
        </w:tc>
      </w:tr>
      <w:tr w:rsidR="00D8003C" w:rsidRPr="00D8003C" w:rsidTr="00CC2D6C"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03C" w:rsidRPr="00D8003C" w:rsidRDefault="00D8003C" w:rsidP="00D8003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003C">
              <w:rPr>
                <w:rFonts w:ascii="微软雅黑" w:eastAsia="微软雅黑" w:hAnsi="微软雅黑" w:cs="宋体" w:hint="eastAsia"/>
                <w:kern w:val="0"/>
                <w:szCs w:val="21"/>
              </w:rPr>
              <w:t>基金主代码</w:t>
            </w:r>
          </w:p>
        </w:tc>
        <w:tc>
          <w:tcPr>
            <w:tcW w:w="8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03C" w:rsidRPr="00D8003C" w:rsidRDefault="00D8003C" w:rsidP="00D8003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003C">
              <w:rPr>
                <w:rFonts w:ascii="微软雅黑" w:eastAsia="微软雅黑" w:hAnsi="微软雅黑" w:cs="宋体" w:hint="eastAsia"/>
                <w:kern w:val="0"/>
                <w:szCs w:val="21"/>
              </w:rPr>
              <w:t>270044</w:t>
            </w:r>
          </w:p>
        </w:tc>
      </w:tr>
      <w:tr w:rsidR="00D8003C" w:rsidRPr="00D8003C" w:rsidTr="00CC2D6C"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03C" w:rsidRPr="00D8003C" w:rsidRDefault="00D8003C" w:rsidP="00D8003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003C">
              <w:rPr>
                <w:rFonts w:ascii="微软雅黑" w:eastAsia="微软雅黑" w:hAnsi="微软雅黑" w:cs="宋体" w:hint="eastAsia"/>
                <w:kern w:val="0"/>
                <w:szCs w:val="21"/>
              </w:rPr>
              <w:t>基金管理人名称</w:t>
            </w:r>
          </w:p>
        </w:tc>
        <w:tc>
          <w:tcPr>
            <w:tcW w:w="8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03C" w:rsidRPr="00D8003C" w:rsidRDefault="00D8003C" w:rsidP="00D8003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003C">
              <w:rPr>
                <w:rFonts w:ascii="微软雅黑" w:eastAsia="微软雅黑" w:hAnsi="微软雅黑" w:cs="宋体" w:hint="eastAsia"/>
                <w:kern w:val="0"/>
                <w:szCs w:val="21"/>
              </w:rPr>
              <w:t>广发基金管理有限公司</w:t>
            </w:r>
          </w:p>
        </w:tc>
      </w:tr>
      <w:tr w:rsidR="00D8003C" w:rsidRPr="00D8003C" w:rsidTr="00CC2D6C"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03C" w:rsidRPr="00D8003C" w:rsidRDefault="00D8003C" w:rsidP="00D8003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003C">
              <w:rPr>
                <w:rFonts w:ascii="微软雅黑" w:eastAsia="微软雅黑" w:hAnsi="微软雅黑" w:cs="宋体" w:hint="eastAsia"/>
                <w:kern w:val="0"/>
                <w:szCs w:val="21"/>
              </w:rPr>
              <w:t>公告依据</w:t>
            </w:r>
          </w:p>
        </w:tc>
        <w:tc>
          <w:tcPr>
            <w:tcW w:w="8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03C" w:rsidRPr="00D8003C" w:rsidRDefault="00D8003C" w:rsidP="00D8003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003C">
              <w:rPr>
                <w:rFonts w:ascii="微软雅黑" w:eastAsia="微软雅黑" w:hAnsi="微软雅黑" w:cs="宋体" w:hint="eastAsia"/>
                <w:kern w:val="0"/>
                <w:szCs w:val="21"/>
              </w:rPr>
              <w:t>《广发双债添利债券型证券投资基金基金合同》</w:t>
            </w:r>
          </w:p>
          <w:p w:rsidR="00D8003C" w:rsidRPr="00D8003C" w:rsidRDefault="00D8003C" w:rsidP="00D8003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003C">
              <w:rPr>
                <w:rFonts w:ascii="微软雅黑" w:eastAsia="微软雅黑" w:hAnsi="微软雅黑" w:cs="宋体" w:hint="eastAsia"/>
                <w:kern w:val="0"/>
                <w:szCs w:val="21"/>
              </w:rPr>
              <w:t>《广发双债添利债券型证券投资基金招募说明书》</w:t>
            </w:r>
          </w:p>
        </w:tc>
      </w:tr>
      <w:tr w:rsidR="00D8003C" w:rsidRPr="00D8003C" w:rsidTr="00CC2D6C">
        <w:trPr>
          <w:trHeight w:val="423"/>
        </w:trPr>
        <w:tc>
          <w:tcPr>
            <w:tcW w:w="22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03C" w:rsidRPr="00D8003C" w:rsidRDefault="00D8003C" w:rsidP="00D8003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003C">
              <w:rPr>
                <w:rFonts w:ascii="微软雅黑" w:eastAsia="微软雅黑" w:hAnsi="微软雅黑" w:cs="宋体" w:hint="eastAsia"/>
                <w:kern w:val="0"/>
                <w:szCs w:val="21"/>
              </w:rPr>
              <w:t>暂停相关业务的起始日、金额及原因说明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03C" w:rsidRPr="00D8003C" w:rsidRDefault="00D8003C" w:rsidP="00D8003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003C">
              <w:rPr>
                <w:rFonts w:ascii="微软雅黑" w:eastAsia="微软雅黑" w:hAnsi="微软雅黑" w:cs="宋体" w:hint="eastAsia"/>
                <w:kern w:val="0"/>
                <w:szCs w:val="21"/>
              </w:rPr>
              <w:t>暂停大额申购起始日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03C" w:rsidRPr="00D8003C" w:rsidRDefault="00D8003C" w:rsidP="00D8003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003C">
              <w:rPr>
                <w:rFonts w:ascii="微软雅黑" w:eastAsia="微软雅黑" w:hAnsi="微软雅黑" w:cs="宋体" w:hint="eastAsia"/>
                <w:kern w:val="0"/>
                <w:szCs w:val="21"/>
              </w:rPr>
              <w:t>2018年11月9日</w:t>
            </w:r>
          </w:p>
        </w:tc>
      </w:tr>
      <w:tr w:rsidR="00D8003C" w:rsidRPr="00D8003C" w:rsidTr="00CC2D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03C" w:rsidRPr="00D8003C" w:rsidRDefault="00D8003C" w:rsidP="00D800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03C" w:rsidRPr="00D8003C" w:rsidRDefault="00D8003C" w:rsidP="00D8003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003C">
              <w:rPr>
                <w:rFonts w:ascii="微软雅黑" w:eastAsia="微软雅黑" w:hAnsi="微软雅黑" w:cs="宋体" w:hint="eastAsia"/>
                <w:kern w:val="0"/>
                <w:szCs w:val="21"/>
              </w:rPr>
              <w:t>暂停大额定期定额和</w:t>
            </w:r>
            <w:proofErr w:type="gramStart"/>
            <w:r w:rsidRPr="00D8003C">
              <w:rPr>
                <w:rFonts w:ascii="微软雅黑" w:eastAsia="微软雅黑" w:hAnsi="微软雅黑" w:cs="宋体" w:hint="eastAsia"/>
                <w:kern w:val="0"/>
                <w:szCs w:val="21"/>
              </w:rPr>
              <w:t>不</w:t>
            </w:r>
            <w:proofErr w:type="gramEnd"/>
            <w:r w:rsidRPr="00D8003C">
              <w:rPr>
                <w:rFonts w:ascii="微软雅黑" w:eastAsia="微软雅黑" w:hAnsi="微软雅黑" w:cs="宋体" w:hint="eastAsia"/>
                <w:kern w:val="0"/>
                <w:szCs w:val="21"/>
              </w:rPr>
              <w:t>定额投资起始日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03C" w:rsidRPr="00D8003C" w:rsidRDefault="00D8003C" w:rsidP="00D8003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003C">
              <w:rPr>
                <w:rFonts w:ascii="微软雅黑" w:eastAsia="微软雅黑" w:hAnsi="微软雅黑" w:cs="宋体" w:hint="eastAsia"/>
                <w:kern w:val="0"/>
                <w:szCs w:val="21"/>
              </w:rPr>
              <w:t>2018年11月9日</w:t>
            </w:r>
          </w:p>
        </w:tc>
      </w:tr>
      <w:tr w:rsidR="00D8003C" w:rsidRPr="00D8003C" w:rsidTr="00CC2D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03C" w:rsidRPr="00D8003C" w:rsidRDefault="00D8003C" w:rsidP="00D800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03C" w:rsidRPr="00D8003C" w:rsidRDefault="00D8003C" w:rsidP="00D8003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003C">
              <w:rPr>
                <w:rFonts w:ascii="微软雅黑" w:eastAsia="微软雅黑" w:hAnsi="微软雅黑" w:cs="宋体" w:hint="eastAsia"/>
                <w:kern w:val="0"/>
                <w:szCs w:val="21"/>
              </w:rPr>
              <w:t>暂停大额转换转入起始日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03C" w:rsidRPr="00D8003C" w:rsidRDefault="00D8003C" w:rsidP="00D8003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003C">
              <w:rPr>
                <w:rFonts w:ascii="微软雅黑" w:eastAsia="微软雅黑" w:hAnsi="微软雅黑" w:cs="宋体" w:hint="eastAsia"/>
                <w:kern w:val="0"/>
                <w:szCs w:val="21"/>
              </w:rPr>
              <w:t>2018年11月9日</w:t>
            </w:r>
          </w:p>
        </w:tc>
      </w:tr>
      <w:tr w:rsidR="00D8003C" w:rsidRPr="00D8003C" w:rsidTr="00CC2D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03C" w:rsidRPr="00D8003C" w:rsidRDefault="00D8003C" w:rsidP="00D800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03C" w:rsidRPr="00D8003C" w:rsidRDefault="00D8003C" w:rsidP="00D8003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003C">
              <w:rPr>
                <w:rFonts w:ascii="微软雅黑" w:eastAsia="微软雅黑" w:hAnsi="微软雅黑" w:cs="宋体" w:hint="eastAsia"/>
                <w:kern w:val="0"/>
                <w:szCs w:val="21"/>
              </w:rPr>
              <w:t>限制申购金额（单位：元）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03C" w:rsidRPr="00D8003C" w:rsidRDefault="00D8003C" w:rsidP="00D8003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003C">
              <w:rPr>
                <w:rFonts w:ascii="微软雅黑" w:eastAsia="微软雅黑" w:hAnsi="微软雅黑" w:cs="宋体" w:hint="eastAsia"/>
                <w:kern w:val="0"/>
                <w:szCs w:val="21"/>
              </w:rPr>
              <w:t>2,000,000</w:t>
            </w:r>
          </w:p>
        </w:tc>
      </w:tr>
      <w:tr w:rsidR="00D8003C" w:rsidRPr="00D8003C" w:rsidTr="00CC2D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03C" w:rsidRPr="00D8003C" w:rsidRDefault="00D8003C" w:rsidP="00D800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03C" w:rsidRPr="00D8003C" w:rsidRDefault="00D8003C" w:rsidP="00D8003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003C">
              <w:rPr>
                <w:rFonts w:ascii="微软雅黑" w:eastAsia="微软雅黑" w:hAnsi="微软雅黑" w:cs="宋体" w:hint="eastAsia"/>
                <w:kern w:val="0"/>
                <w:szCs w:val="21"/>
              </w:rPr>
              <w:t>限制转换转入金额（单位：元）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03C" w:rsidRPr="00D8003C" w:rsidRDefault="00D8003C" w:rsidP="00D8003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003C">
              <w:rPr>
                <w:rFonts w:ascii="微软雅黑" w:eastAsia="微软雅黑" w:hAnsi="微软雅黑" w:cs="宋体" w:hint="eastAsia"/>
                <w:kern w:val="0"/>
                <w:szCs w:val="21"/>
              </w:rPr>
              <w:t>2,000,000</w:t>
            </w:r>
          </w:p>
        </w:tc>
      </w:tr>
      <w:tr w:rsidR="00D8003C" w:rsidRPr="00D8003C" w:rsidTr="00CC2D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03C" w:rsidRPr="00D8003C" w:rsidRDefault="00D8003C" w:rsidP="00D800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03C" w:rsidRPr="00D8003C" w:rsidRDefault="00D8003C" w:rsidP="00D8003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003C">
              <w:rPr>
                <w:rFonts w:ascii="微软雅黑" w:eastAsia="微软雅黑" w:hAnsi="微软雅黑" w:cs="宋体" w:hint="eastAsia"/>
                <w:kern w:val="0"/>
                <w:szCs w:val="21"/>
              </w:rPr>
              <w:t>暂停大额申购（转换转入、定期定额和</w:t>
            </w:r>
            <w:proofErr w:type="gramStart"/>
            <w:r w:rsidRPr="00D8003C">
              <w:rPr>
                <w:rFonts w:ascii="微软雅黑" w:eastAsia="微软雅黑" w:hAnsi="微软雅黑" w:cs="宋体" w:hint="eastAsia"/>
                <w:kern w:val="0"/>
                <w:szCs w:val="21"/>
              </w:rPr>
              <w:t>不</w:t>
            </w:r>
            <w:proofErr w:type="gramEnd"/>
            <w:r w:rsidRPr="00D8003C">
              <w:rPr>
                <w:rFonts w:ascii="微软雅黑" w:eastAsia="微软雅黑" w:hAnsi="微软雅黑" w:cs="宋体" w:hint="eastAsia"/>
                <w:kern w:val="0"/>
                <w:szCs w:val="21"/>
              </w:rPr>
              <w:t>定额投资）的原因说明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03C" w:rsidRPr="00D8003C" w:rsidRDefault="00D8003C" w:rsidP="00D8003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003C">
              <w:rPr>
                <w:rFonts w:ascii="微软雅黑" w:eastAsia="微软雅黑" w:hAnsi="微软雅黑" w:cs="宋体" w:hint="eastAsia"/>
                <w:kern w:val="0"/>
                <w:szCs w:val="21"/>
              </w:rPr>
              <w:t>保护现有基金份额持有人利益</w:t>
            </w:r>
          </w:p>
        </w:tc>
      </w:tr>
      <w:tr w:rsidR="00D8003C" w:rsidRPr="00D8003C" w:rsidTr="00CC2D6C"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03C" w:rsidRPr="00D8003C" w:rsidRDefault="00D8003C" w:rsidP="00D8003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003C">
              <w:rPr>
                <w:rFonts w:ascii="微软雅黑" w:eastAsia="微软雅黑" w:hAnsi="微软雅黑" w:cs="宋体" w:hint="eastAsia"/>
                <w:kern w:val="0"/>
                <w:szCs w:val="21"/>
              </w:rPr>
              <w:t>下属分级基金的基金简称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03C" w:rsidRPr="00D8003C" w:rsidRDefault="00D8003C" w:rsidP="00D8003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003C">
              <w:rPr>
                <w:rFonts w:ascii="微软雅黑" w:eastAsia="微软雅黑" w:hAnsi="微软雅黑" w:cs="宋体" w:hint="eastAsia"/>
                <w:kern w:val="0"/>
                <w:szCs w:val="21"/>
              </w:rPr>
              <w:t>广</w:t>
            </w:r>
            <w:proofErr w:type="gramStart"/>
            <w:r w:rsidRPr="00D8003C">
              <w:rPr>
                <w:rFonts w:ascii="微软雅黑" w:eastAsia="微软雅黑" w:hAnsi="微软雅黑" w:cs="宋体" w:hint="eastAsia"/>
                <w:kern w:val="0"/>
                <w:szCs w:val="21"/>
              </w:rPr>
              <w:t>发双债</w:t>
            </w:r>
            <w:proofErr w:type="gramEnd"/>
            <w:r w:rsidRPr="00D8003C">
              <w:rPr>
                <w:rFonts w:ascii="微软雅黑" w:eastAsia="微软雅黑" w:hAnsi="微软雅黑" w:cs="宋体" w:hint="eastAsia"/>
                <w:kern w:val="0"/>
                <w:szCs w:val="21"/>
              </w:rPr>
              <w:t>添利债券A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03C" w:rsidRPr="00D8003C" w:rsidRDefault="00D8003C" w:rsidP="00D8003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003C">
              <w:rPr>
                <w:rFonts w:ascii="微软雅黑" w:eastAsia="微软雅黑" w:hAnsi="微软雅黑" w:cs="宋体" w:hint="eastAsia"/>
                <w:kern w:val="0"/>
                <w:szCs w:val="21"/>
              </w:rPr>
              <w:t>广</w:t>
            </w:r>
            <w:proofErr w:type="gramStart"/>
            <w:r w:rsidRPr="00D8003C">
              <w:rPr>
                <w:rFonts w:ascii="微软雅黑" w:eastAsia="微软雅黑" w:hAnsi="微软雅黑" w:cs="宋体" w:hint="eastAsia"/>
                <w:kern w:val="0"/>
                <w:szCs w:val="21"/>
              </w:rPr>
              <w:t>发双债</w:t>
            </w:r>
            <w:proofErr w:type="gramEnd"/>
            <w:r w:rsidRPr="00D8003C">
              <w:rPr>
                <w:rFonts w:ascii="微软雅黑" w:eastAsia="微软雅黑" w:hAnsi="微软雅黑" w:cs="宋体" w:hint="eastAsia"/>
                <w:kern w:val="0"/>
                <w:szCs w:val="21"/>
              </w:rPr>
              <w:t>添利债券C</w:t>
            </w:r>
          </w:p>
        </w:tc>
      </w:tr>
      <w:tr w:rsidR="00D8003C" w:rsidRPr="00D8003C" w:rsidTr="00CC2D6C"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03C" w:rsidRPr="00D8003C" w:rsidRDefault="00D8003C" w:rsidP="00D8003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003C">
              <w:rPr>
                <w:rFonts w:ascii="微软雅黑" w:eastAsia="微软雅黑" w:hAnsi="微软雅黑" w:cs="宋体" w:hint="eastAsia"/>
                <w:kern w:val="0"/>
                <w:szCs w:val="21"/>
              </w:rPr>
              <w:t>下属分级基金的交易代</w:t>
            </w:r>
            <w:r w:rsidRPr="00D8003C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码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03C" w:rsidRPr="00D8003C" w:rsidRDefault="00D8003C" w:rsidP="00D8003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003C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270044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03C" w:rsidRPr="00D8003C" w:rsidRDefault="00D8003C" w:rsidP="00D8003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003C">
              <w:rPr>
                <w:rFonts w:ascii="微软雅黑" w:eastAsia="微软雅黑" w:hAnsi="微软雅黑" w:cs="宋体" w:hint="eastAsia"/>
                <w:kern w:val="0"/>
                <w:szCs w:val="21"/>
              </w:rPr>
              <w:t>270045</w:t>
            </w:r>
          </w:p>
        </w:tc>
      </w:tr>
      <w:tr w:rsidR="00D8003C" w:rsidRPr="00D8003C" w:rsidTr="00CC2D6C"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03C" w:rsidRPr="00D8003C" w:rsidRDefault="00D8003C" w:rsidP="00D8003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003C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该分级基金是否暂停大额申购（转换转入、定期定额和</w:t>
            </w:r>
            <w:proofErr w:type="gramStart"/>
            <w:r w:rsidRPr="00D8003C">
              <w:rPr>
                <w:rFonts w:ascii="微软雅黑" w:eastAsia="微软雅黑" w:hAnsi="微软雅黑" w:cs="宋体" w:hint="eastAsia"/>
                <w:kern w:val="0"/>
                <w:szCs w:val="21"/>
              </w:rPr>
              <w:t>不</w:t>
            </w:r>
            <w:proofErr w:type="gramEnd"/>
            <w:r w:rsidRPr="00D8003C">
              <w:rPr>
                <w:rFonts w:ascii="微软雅黑" w:eastAsia="微软雅黑" w:hAnsi="微软雅黑" w:cs="宋体" w:hint="eastAsia"/>
                <w:kern w:val="0"/>
                <w:szCs w:val="21"/>
              </w:rPr>
              <w:t>定额投资）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03C" w:rsidRPr="00D8003C" w:rsidRDefault="00D8003C" w:rsidP="00D8003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003C">
              <w:rPr>
                <w:rFonts w:ascii="微软雅黑" w:eastAsia="微软雅黑" w:hAnsi="微软雅黑" w:cs="宋体" w:hint="eastAsia"/>
                <w:kern w:val="0"/>
                <w:szCs w:val="21"/>
              </w:rPr>
              <w:t>是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003C" w:rsidRPr="00D8003C" w:rsidRDefault="00D8003C" w:rsidP="00D8003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003C">
              <w:rPr>
                <w:rFonts w:ascii="微软雅黑" w:eastAsia="微软雅黑" w:hAnsi="微软雅黑" w:cs="宋体" w:hint="eastAsia"/>
                <w:kern w:val="0"/>
                <w:szCs w:val="21"/>
              </w:rPr>
              <w:t>是</w:t>
            </w:r>
          </w:p>
        </w:tc>
      </w:tr>
    </w:tbl>
    <w:p w:rsidR="00D8003C" w:rsidRPr="00D8003C" w:rsidRDefault="00D8003C" w:rsidP="00D8003C">
      <w:pPr>
        <w:widowControl/>
        <w:spacing w:before="150" w:after="150" w:line="540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D8003C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2、其他需要提示的事项</w:t>
      </w:r>
    </w:p>
    <w:p w:rsidR="00D8003C" w:rsidRPr="00D8003C" w:rsidRDefault="00D8003C" w:rsidP="00D8003C">
      <w:pPr>
        <w:widowControl/>
        <w:spacing w:before="150" w:after="150" w:line="540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D8003C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本公司决定自2018年11月9日起，将本基金调整为暂停投资者单日单账户通过申购（含定期定额和</w:t>
      </w:r>
      <w:proofErr w:type="gramStart"/>
      <w:r w:rsidRPr="00D8003C">
        <w:rPr>
          <w:rFonts w:ascii="微软雅黑" w:eastAsia="微软雅黑" w:hAnsi="微软雅黑" w:cs="宋体" w:hint="eastAsia"/>
          <w:kern w:val="0"/>
          <w:sz w:val="24"/>
          <w:szCs w:val="24"/>
        </w:rPr>
        <w:t>不</w:t>
      </w:r>
      <w:proofErr w:type="gramEnd"/>
      <w:r w:rsidRPr="00D8003C">
        <w:rPr>
          <w:rFonts w:ascii="微软雅黑" w:eastAsia="微软雅黑" w:hAnsi="微软雅黑" w:cs="宋体" w:hint="eastAsia"/>
          <w:kern w:val="0"/>
          <w:sz w:val="24"/>
          <w:szCs w:val="24"/>
        </w:rPr>
        <w:t>定额投资业务）及转换转入合计超过2,000,000元（不含）的大额业务。如单日单个基金账户合计申购（含定期定额和</w:t>
      </w:r>
      <w:proofErr w:type="gramStart"/>
      <w:r w:rsidRPr="00D8003C">
        <w:rPr>
          <w:rFonts w:ascii="微软雅黑" w:eastAsia="微软雅黑" w:hAnsi="微软雅黑" w:cs="宋体" w:hint="eastAsia"/>
          <w:kern w:val="0"/>
          <w:sz w:val="24"/>
          <w:szCs w:val="24"/>
        </w:rPr>
        <w:t>不</w:t>
      </w:r>
      <w:proofErr w:type="gramEnd"/>
      <w:r w:rsidRPr="00D8003C">
        <w:rPr>
          <w:rFonts w:ascii="微软雅黑" w:eastAsia="微软雅黑" w:hAnsi="微软雅黑" w:cs="宋体" w:hint="eastAsia"/>
          <w:kern w:val="0"/>
          <w:sz w:val="24"/>
          <w:szCs w:val="24"/>
        </w:rPr>
        <w:t>定额投资业务）及转换转入本基金金额超过2,000,000元（不含），本基金注册登记人将有权确认失败。</w:t>
      </w:r>
    </w:p>
    <w:p w:rsidR="00D8003C" w:rsidRPr="00D8003C" w:rsidRDefault="00D8003C" w:rsidP="00D8003C">
      <w:pPr>
        <w:widowControl/>
        <w:spacing w:before="150" w:after="150" w:line="540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D8003C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在本基金暂停大额申购（含定期定额和</w:t>
      </w:r>
      <w:proofErr w:type="gramStart"/>
      <w:r w:rsidRPr="00D8003C">
        <w:rPr>
          <w:rFonts w:ascii="微软雅黑" w:eastAsia="微软雅黑" w:hAnsi="微软雅黑" w:cs="宋体" w:hint="eastAsia"/>
          <w:kern w:val="0"/>
          <w:sz w:val="24"/>
          <w:szCs w:val="24"/>
        </w:rPr>
        <w:t>不</w:t>
      </w:r>
      <w:proofErr w:type="gramEnd"/>
      <w:r w:rsidRPr="00D8003C">
        <w:rPr>
          <w:rFonts w:ascii="微软雅黑" w:eastAsia="微软雅黑" w:hAnsi="微软雅黑" w:cs="宋体" w:hint="eastAsia"/>
          <w:kern w:val="0"/>
          <w:sz w:val="24"/>
          <w:szCs w:val="24"/>
        </w:rPr>
        <w:t>定额投资业务）及转换转入业务期间，其它业务正常办理。本基金恢复办理大额申购（含定期定额和</w:t>
      </w:r>
      <w:proofErr w:type="gramStart"/>
      <w:r w:rsidRPr="00D8003C">
        <w:rPr>
          <w:rFonts w:ascii="微软雅黑" w:eastAsia="微软雅黑" w:hAnsi="微软雅黑" w:cs="宋体" w:hint="eastAsia"/>
          <w:kern w:val="0"/>
          <w:sz w:val="24"/>
          <w:szCs w:val="24"/>
        </w:rPr>
        <w:t>不</w:t>
      </w:r>
      <w:proofErr w:type="gramEnd"/>
      <w:r w:rsidRPr="00D8003C">
        <w:rPr>
          <w:rFonts w:ascii="微软雅黑" w:eastAsia="微软雅黑" w:hAnsi="微软雅黑" w:cs="宋体" w:hint="eastAsia"/>
          <w:kern w:val="0"/>
          <w:sz w:val="24"/>
          <w:szCs w:val="24"/>
        </w:rPr>
        <w:t>定额投资业务）及转换转入业务的具体时间将另行公告。</w:t>
      </w:r>
    </w:p>
    <w:p w:rsidR="00D8003C" w:rsidRPr="00D8003C" w:rsidRDefault="00D8003C" w:rsidP="00D8003C">
      <w:pPr>
        <w:widowControl/>
        <w:spacing w:before="150" w:after="150" w:line="540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D8003C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如有疑问，请拨打本公司客户服务热线95105828（免长途费）或020-83936999，或登陆本公司网站www.gffunds.com.cn获取相关信息。</w:t>
      </w:r>
    </w:p>
    <w:p w:rsidR="00D8003C" w:rsidRPr="00D8003C" w:rsidRDefault="00D8003C" w:rsidP="00D8003C">
      <w:pPr>
        <w:widowControl/>
        <w:spacing w:before="150" w:after="150" w:line="540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D8003C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特此公告。</w:t>
      </w:r>
    </w:p>
    <w:p w:rsidR="00D8003C" w:rsidRPr="00D8003C" w:rsidRDefault="00D8003C" w:rsidP="00D8003C">
      <w:pPr>
        <w:widowControl/>
        <w:spacing w:before="150" w:after="150" w:line="540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D8003C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广发基金管理有限公司</w:t>
      </w:r>
    </w:p>
    <w:p w:rsidR="00D8003C" w:rsidRPr="00D8003C" w:rsidRDefault="00D8003C" w:rsidP="00D8003C">
      <w:pPr>
        <w:widowControl/>
        <w:spacing w:before="150" w:after="150" w:line="540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D8003C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2018年11月8日</w:t>
      </w:r>
    </w:p>
    <w:p w:rsidR="00D8003C" w:rsidRPr="00D8003C" w:rsidRDefault="00D8003C" w:rsidP="00D8003C">
      <w:pPr>
        <w:widowControl/>
        <w:spacing w:before="150" w:line="540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D8003C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</w:t>
      </w:r>
    </w:p>
    <w:p w:rsidR="00A21315" w:rsidRPr="0019236D" w:rsidRDefault="00A21315" w:rsidP="00A21315">
      <w:pPr>
        <w:jc w:val="center"/>
        <w:rPr>
          <w:sz w:val="28"/>
          <w:szCs w:val="28"/>
        </w:rPr>
      </w:pPr>
    </w:p>
    <w:sectPr w:rsidR="00A21315" w:rsidRPr="0019236D" w:rsidSect="007C1A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315" w:rsidRDefault="00A21315" w:rsidP="00A21315">
      <w:r>
        <w:separator/>
      </w:r>
    </w:p>
  </w:endnote>
  <w:endnote w:type="continuationSeparator" w:id="0">
    <w:p w:rsidR="00A21315" w:rsidRDefault="00A21315" w:rsidP="00A21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315" w:rsidRDefault="00A21315" w:rsidP="00A21315">
      <w:r>
        <w:separator/>
      </w:r>
    </w:p>
  </w:footnote>
  <w:footnote w:type="continuationSeparator" w:id="0">
    <w:p w:rsidR="00A21315" w:rsidRDefault="00A21315" w:rsidP="00A213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1315"/>
    <w:rsid w:val="0019236D"/>
    <w:rsid w:val="006877E0"/>
    <w:rsid w:val="007C1A5A"/>
    <w:rsid w:val="00A21315"/>
    <w:rsid w:val="00B87B9B"/>
    <w:rsid w:val="00BF2C5F"/>
    <w:rsid w:val="00CC2D6C"/>
    <w:rsid w:val="00D8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1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13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1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131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800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5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5</cp:revision>
  <dcterms:created xsi:type="dcterms:W3CDTF">2018-11-08T05:27:00Z</dcterms:created>
  <dcterms:modified xsi:type="dcterms:W3CDTF">2018-11-08T05:28:00Z</dcterms:modified>
</cp:coreProperties>
</file>