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C4" w:rsidRPr="004413C4" w:rsidRDefault="004413C4" w:rsidP="004413C4">
      <w:pPr>
        <w:widowControl/>
        <w:spacing w:line="600" w:lineRule="atLeast"/>
        <w:jc w:val="left"/>
        <w:outlineLvl w:val="1"/>
        <w:rPr>
          <w:rFonts w:ascii="微软雅黑" w:eastAsia="微软雅黑" w:hAnsi="微软雅黑" w:cs="宋体"/>
          <w:b/>
          <w:bCs/>
          <w:color w:val="333333"/>
          <w:kern w:val="0"/>
          <w:sz w:val="33"/>
          <w:szCs w:val="33"/>
        </w:rPr>
      </w:pPr>
      <w:r w:rsidRPr="004413C4">
        <w:rPr>
          <w:rFonts w:ascii="微软雅黑" w:eastAsia="微软雅黑" w:hAnsi="微软雅黑" w:cs="宋体" w:hint="eastAsia"/>
          <w:b/>
          <w:bCs/>
          <w:color w:val="333333"/>
          <w:kern w:val="0"/>
          <w:sz w:val="33"/>
          <w:szCs w:val="33"/>
        </w:rPr>
        <w:t>关于广</w:t>
      </w:r>
      <w:proofErr w:type="gramStart"/>
      <w:r w:rsidRPr="004413C4">
        <w:rPr>
          <w:rFonts w:ascii="微软雅黑" w:eastAsia="微软雅黑" w:hAnsi="微软雅黑" w:cs="宋体" w:hint="eastAsia"/>
          <w:b/>
          <w:bCs/>
          <w:color w:val="333333"/>
          <w:kern w:val="0"/>
          <w:sz w:val="33"/>
          <w:szCs w:val="33"/>
        </w:rPr>
        <w:t>发大盘</w:t>
      </w:r>
      <w:proofErr w:type="gramEnd"/>
      <w:r w:rsidRPr="004413C4">
        <w:rPr>
          <w:rFonts w:ascii="微软雅黑" w:eastAsia="微软雅黑" w:hAnsi="微软雅黑" w:cs="宋体" w:hint="eastAsia"/>
          <w:b/>
          <w:bCs/>
          <w:color w:val="333333"/>
          <w:kern w:val="0"/>
          <w:sz w:val="33"/>
          <w:szCs w:val="33"/>
        </w:rPr>
        <w:t>成长混合型证券投资</w:t>
      </w:r>
      <w:proofErr w:type="gramStart"/>
      <w:r w:rsidRPr="004413C4">
        <w:rPr>
          <w:rFonts w:ascii="微软雅黑" w:eastAsia="微软雅黑" w:hAnsi="微软雅黑" w:cs="宋体" w:hint="eastAsia"/>
          <w:b/>
          <w:bCs/>
          <w:color w:val="333333"/>
          <w:kern w:val="0"/>
          <w:sz w:val="33"/>
          <w:szCs w:val="33"/>
        </w:rPr>
        <w:t>基金基金</w:t>
      </w:r>
      <w:proofErr w:type="gramEnd"/>
      <w:r w:rsidRPr="004413C4">
        <w:rPr>
          <w:rFonts w:ascii="微软雅黑" w:eastAsia="微软雅黑" w:hAnsi="微软雅黑" w:cs="宋体" w:hint="eastAsia"/>
          <w:b/>
          <w:bCs/>
          <w:color w:val="333333"/>
          <w:kern w:val="0"/>
          <w:sz w:val="33"/>
          <w:szCs w:val="33"/>
        </w:rPr>
        <w:t>经理变更公告</w:t>
      </w:r>
    </w:p>
    <w:p w:rsidR="004413C4" w:rsidRPr="004413C4" w:rsidRDefault="004413C4" w:rsidP="004413C4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/>
          <w:color w:val="4D4D4D"/>
          <w:kern w:val="0"/>
          <w:sz w:val="24"/>
          <w:szCs w:val="24"/>
        </w:rPr>
      </w:pPr>
      <w:r w:rsidRPr="004413C4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1 公告基本信息</w:t>
      </w:r>
    </w:p>
    <w:tbl>
      <w:tblPr>
        <w:tblW w:w="10305" w:type="dxa"/>
        <w:tblInd w:w="-9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60"/>
        <w:gridCol w:w="7445"/>
      </w:tblGrid>
      <w:tr w:rsidR="004413C4" w:rsidRPr="004413C4" w:rsidTr="009E6376"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3C4" w:rsidRPr="004413C4" w:rsidRDefault="004413C4" w:rsidP="004413C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413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7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3C4" w:rsidRPr="004413C4" w:rsidRDefault="004413C4" w:rsidP="004413C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413C4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广</w:t>
            </w:r>
            <w:proofErr w:type="gramStart"/>
            <w:r w:rsidRPr="004413C4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发大盘</w:t>
            </w:r>
            <w:proofErr w:type="gramEnd"/>
            <w:r w:rsidRPr="004413C4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成长混合型证券投资基金</w:t>
            </w:r>
          </w:p>
        </w:tc>
      </w:tr>
      <w:tr w:rsidR="004413C4" w:rsidRPr="004413C4" w:rsidTr="009E6376"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3C4" w:rsidRPr="004413C4" w:rsidRDefault="004413C4" w:rsidP="004413C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413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基金简称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3C4" w:rsidRPr="004413C4" w:rsidRDefault="004413C4" w:rsidP="004413C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413C4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广</w:t>
            </w:r>
            <w:proofErr w:type="gramStart"/>
            <w:r w:rsidRPr="004413C4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发大盘</w:t>
            </w:r>
            <w:proofErr w:type="gramEnd"/>
            <w:r w:rsidRPr="004413C4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成长混合</w:t>
            </w:r>
          </w:p>
        </w:tc>
      </w:tr>
      <w:tr w:rsidR="004413C4" w:rsidRPr="004413C4" w:rsidTr="009E6376"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3C4" w:rsidRPr="004413C4" w:rsidRDefault="004413C4" w:rsidP="004413C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413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基金主代码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3C4" w:rsidRPr="004413C4" w:rsidRDefault="004413C4" w:rsidP="004413C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413C4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270007</w:t>
            </w:r>
          </w:p>
        </w:tc>
      </w:tr>
      <w:tr w:rsidR="004413C4" w:rsidRPr="004413C4" w:rsidTr="009E6376"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3C4" w:rsidRPr="004413C4" w:rsidRDefault="004413C4" w:rsidP="004413C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413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基金前端交易代码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3C4" w:rsidRPr="004413C4" w:rsidRDefault="004413C4" w:rsidP="004413C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413C4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270007</w:t>
            </w:r>
          </w:p>
        </w:tc>
      </w:tr>
      <w:tr w:rsidR="004413C4" w:rsidRPr="004413C4" w:rsidTr="009E6376"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3C4" w:rsidRPr="004413C4" w:rsidRDefault="004413C4" w:rsidP="004413C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413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基金后端交易代码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3C4" w:rsidRPr="004413C4" w:rsidRDefault="004413C4" w:rsidP="004413C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413C4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270017</w:t>
            </w:r>
          </w:p>
        </w:tc>
      </w:tr>
      <w:tr w:rsidR="004413C4" w:rsidRPr="004413C4" w:rsidTr="009E6376"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3C4" w:rsidRPr="004413C4" w:rsidRDefault="004413C4" w:rsidP="004413C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413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基金管理人名称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3C4" w:rsidRPr="004413C4" w:rsidRDefault="004413C4" w:rsidP="004413C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413C4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广发基金管理有限公司</w:t>
            </w:r>
          </w:p>
        </w:tc>
      </w:tr>
      <w:tr w:rsidR="004413C4" w:rsidRPr="004413C4" w:rsidTr="009E6376"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3C4" w:rsidRPr="004413C4" w:rsidRDefault="004413C4" w:rsidP="004413C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413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公告依据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3C4" w:rsidRPr="004413C4" w:rsidRDefault="004413C4" w:rsidP="004413C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413C4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《证券投资基金信息披露管理办法》、《基金管理公司投资管理人员管理指导意见》、《广发大盘成长混合型证券投资基金基金合同》</w:t>
            </w:r>
          </w:p>
        </w:tc>
      </w:tr>
      <w:tr w:rsidR="004413C4" w:rsidRPr="004413C4" w:rsidTr="009E6376"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3C4" w:rsidRPr="004413C4" w:rsidRDefault="004413C4" w:rsidP="004413C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413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基金经理变更类型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3C4" w:rsidRPr="004413C4" w:rsidRDefault="004413C4" w:rsidP="004413C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413C4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增聘基金经理</w:t>
            </w:r>
          </w:p>
        </w:tc>
      </w:tr>
      <w:tr w:rsidR="004413C4" w:rsidRPr="004413C4" w:rsidTr="009E6376">
        <w:trPr>
          <w:trHeight w:val="624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3C4" w:rsidRPr="004413C4" w:rsidRDefault="004413C4" w:rsidP="004413C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proofErr w:type="gramStart"/>
            <w:r w:rsidRPr="004413C4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新任基金</w:t>
            </w:r>
            <w:proofErr w:type="gramEnd"/>
            <w:r w:rsidRPr="004413C4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经理姓名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3C4" w:rsidRPr="004413C4" w:rsidRDefault="004413C4" w:rsidP="004413C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proofErr w:type="gramStart"/>
            <w:r w:rsidRPr="004413C4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苗宇</w:t>
            </w:r>
            <w:proofErr w:type="gramEnd"/>
          </w:p>
        </w:tc>
      </w:tr>
      <w:tr w:rsidR="004413C4" w:rsidRPr="004413C4" w:rsidTr="009E6376"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3C4" w:rsidRPr="004413C4" w:rsidRDefault="004413C4" w:rsidP="004413C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413C4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共同管理本基金的其他基金经理姓名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3C4" w:rsidRPr="004413C4" w:rsidRDefault="004413C4" w:rsidP="004413C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413C4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李琛</w:t>
            </w:r>
          </w:p>
        </w:tc>
      </w:tr>
      <w:tr w:rsidR="004413C4" w:rsidRPr="004413C4" w:rsidTr="009E63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13C4" w:rsidRPr="004413C4" w:rsidRDefault="004413C4" w:rsidP="004413C4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</w:p>
        </w:tc>
        <w:tc>
          <w:tcPr>
            <w:tcW w:w="7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3C4" w:rsidRPr="004413C4" w:rsidRDefault="004413C4" w:rsidP="004413C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413C4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程琨</w:t>
            </w:r>
          </w:p>
        </w:tc>
      </w:tr>
    </w:tbl>
    <w:p w:rsidR="004413C4" w:rsidRPr="004413C4" w:rsidRDefault="004413C4" w:rsidP="004413C4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4413C4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2 </w:t>
      </w:r>
      <w:proofErr w:type="gramStart"/>
      <w:r w:rsidRPr="004413C4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新任基金</w:t>
      </w:r>
      <w:proofErr w:type="gramEnd"/>
      <w:r w:rsidRPr="004413C4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经理的相关信息</w:t>
      </w:r>
    </w:p>
    <w:tbl>
      <w:tblPr>
        <w:tblW w:w="90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64"/>
        <w:gridCol w:w="2329"/>
        <w:gridCol w:w="895"/>
        <w:gridCol w:w="3489"/>
        <w:gridCol w:w="895"/>
      </w:tblGrid>
      <w:tr w:rsidR="004413C4" w:rsidRPr="004413C4" w:rsidTr="00075581">
        <w:tc>
          <w:tcPr>
            <w:tcW w:w="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3C4" w:rsidRPr="004413C4" w:rsidRDefault="004413C4" w:rsidP="004413C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proofErr w:type="gramStart"/>
            <w:r w:rsidRPr="004413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新任基金</w:t>
            </w:r>
            <w:proofErr w:type="gramEnd"/>
            <w:r w:rsidRPr="004413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经理姓名</w:t>
            </w:r>
          </w:p>
        </w:tc>
        <w:tc>
          <w:tcPr>
            <w:tcW w:w="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3C4" w:rsidRPr="004413C4" w:rsidRDefault="004413C4" w:rsidP="004413C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proofErr w:type="gramStart"/>
            <w:r w:rsidRPr="004413C4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苗宇</w:t>
            </w:r>
            <w:proofErr w:type="gramEnd"/>
          </w:p>
        </w:tc>
      </w:tr>
      <w:tr w:rsidR="004413C4" w:rsidRPr="004413C4" w:rsidTr="00075581">
        <w:tc>
          <w:tcPr>
            <w:tcW w:w="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3C4" w:rsidRPr="004413C4" w:rsidRDefault="004413C4" w:rsidP="004413C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413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任职日期</w:t>
            </w:r>
          </w:p>
        </w:tc>
        <w:tc>
          <w:tcPr>
            <w:tcW w:w="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3C4" w:rsidRPr="004413C4" w:rsidRDefault="004413C4" w:rsidP="004413C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413C4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2018年11月5日</w:t>
            </w:r>
          </w:p>
        </w:tc>
      </w:tr>
      <w:tr w:rsidR="004413C4" w:rsidRPr="004413C4" w:rsidTr="00075581">
        <w:tc>
          <w:tcPr>
            <w:tcW w:w="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3C4" w:rsidRPr="004413C4" w:rsidRDefault="004413C4" w:rsidP="004413C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413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证券从业年限</w:t>
            </w:r>
          </w:p>
        </w:tc>
        <w:tc>
          <w:tcPr>
            <w:tcW w:w="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3C4" w:rsidRPr="004413C4" w:rsidRDefault="004413C4" w:rsidP="004413C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413C4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10年</w:t>
            </w:r>
          </w:p>
        </w:tc>
      </w:tr>
      <w:tr w:rsidR="004413C4" w:rsidRPr="004413C4" w:rsidTr="00075581">
        <w:tc>
          <w:tcPr>
            <w:tcW w:w="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3C4" w:rsidRPr="004413C4" w:rsidRDefault="004413C4" w:rsidP="004413C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413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证券投资管理从业年限</w:t>
            </w:r>
          </w:p>
        </w:tc>
        <w:tc>
          <w:tcPr>
            <w:tcW w:w="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3C4" w:rsidRPr="004413C4" w:rsidRDefault="004413C4" w:rsidP="004413C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413C4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10年</w:t>
            </w:r>
          </w:p>
        </w:tc>
      </w:tr>
      <w:tr w:rsidR="004413C4" w:rsidRPr="004413C4" w:rsidTr="00075581">
        <w:tc>
          <w:tcPr>
            <w:tcW w:w="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3C4" w:rsidRPr="004413C4" w:rsidRDefault="004413C4" w:rsidP="004413C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413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过往从业经历</w:t>
            </w:r>
          </w:p>
        </w:tc>
        <w:tc>
          <w:tcPr>
            <w:tcW w:w="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3C4" w:rsidRPr="004413C4" w:rsidRDefault="004413C4" w:rsidP="004413C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proofErr w:type="gramStart"/>
            <w:r w:rsidRPr="004413C4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曾任广发</w:t>
            </w:r>
            <w:proofErr w:type="gramEnd"/>
            <w:r w:rsidRPr="004413C4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基金管理有限公司研究发展</w:t>
            </w:r>
            <w:proofErr w:type="gramStart"/>
            <w:r w:rsidRPr="004413C4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部行业</w:t>
            </w:r>
            <w:proofErr w:type="gramEnd"/>
            <w:r w:rsidRPr="004413C4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研究员、基金经理助理。</w:t>
            </w:r>
          </w:p>
        </w:tc>
      </w:tr>
      <w:tr w:rsidR="004413C4" w:rsidRPr="004413C4" w:rsidTr="00075581">
        <w:tc>
          <w:tcPr>
            <w:tcW w:w="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3C4" w:rsidRPr="004413C4" w:rsidRDefault="004413C4" w:rsidP="004413C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413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其中：管理过公</w:t>
            </w:r>
            <w:proofErr w:type="gramStart"/>
            <w:r w:rsidRPr="004413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募基金</w:t>
            </w:r>
            <w:proofErr w:type="gramEnd"/>
            <w:r w:rsidRPr="004413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的名称</w:t>
            </w:r>
            <w:proofErr w:type="gramStart"/>
            <w:r w:rsidRPr="004413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及期间</w:t>
            </w:r>
            <w:proofErr w:type="gramEnd"/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3C4" w:rsidRPr="004413C4" w:rsidRDefault="004413C4" w:rsidP="004413C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413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基金</w:t>
            </w:r>
          </w:p>
          <w:p w:rsidR="004413C4" w:rsidRPr="004413C4" w:rsidRDefault="004413C4" w:rsidP="004413C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413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主代码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3C4" w:rsidRPr="004413C4" w:rsidRDefault="004413C4" w:rsidP="004413C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413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3C4" w:rsidRPr="004413C4" w:rsidRDefault="004413C4" w:rsidP="004413C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413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任职日期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3C4" w:rsidRPr="004413C4" w:rsidRDefault="004413C4" w:rsidP="004413C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413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离任日期</w:t>
            </w:r>
          </w:p>
        </w:tc>
      </w:tr>
      <w:tr w:rsidR="004413C4" w:rsidRPr="004413C4" w:rsidTr="0007558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13C4" w:rsidRPr="004413C4" w:rsidRDefault="004413C4" w:rsidP="004413C4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3C4" w:rsidRPr="004413C4" w:rsidRDefault="004413C4" w:rsidP="004413C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413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270005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3C4" w:rsidRPr="004413C4" w:rsidRDefault="004413C4" w:rsidP="004413C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proofErr w:type="gramStart"/>
            <w:r w:rsidRPr="004413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广发聚丰</w:t>
            </w:r>
            <w:proofErr w:type="gramEnd"/>
            <w:r w:rsidRPr="004413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混合型证券投资基金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3C4" w:rsidRPr="004413C4" w:rsidRDefault="004413C4" w:rsidP="004413C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413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2018-02-02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3C4" w:rsidRPr="004413C4" w:rsidRDefault="004413C4" w:rsidP="004413C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413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-</w:t>
            </w:r>
          </w:p>
        </w:tc>
      </w:tr>
      <w:tr w:rsidR="004413C4" w:rsidRPr="004413C4" w:rsidTr="0007558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13C4" w:rsidRPr="004413C4" w:rsidRDefault="004413C4" w:rsidP="004413C4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3C4" w:rsidRPr="004413C4" w:rsidRDefault="004413C4" w:rsidP="004413C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413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270001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3C4" w:rsidRPr="004413C4" w:rsidRDefault="004413C4" w:rsidP="004413C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413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广</w:t>
            </w:r>
            <w:proofErr w:type="gramStart"/>
            <w:r w:rsidRPr="004413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发聚富</w:t>
            </w:r>
            <w:proofErr w:type="gramEnd"/>
            <w:r w:rsidRPr="004413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开放式证券投资基金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3C4" w:rsidRPr="004413C4" w:rsidRDefault="004413C4" w:rsidP="004413C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413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2015-02-12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3C4" w:rsidRPr="004413C4" w:rsidRDefault="004413C4" w:rsidP="004413C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413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-</w:t>
            </w:r>
          </w:p>
        </w:tc>
      </w:tr>
      <w:tr w:rsidR="004413C4" w:rsidRPr="004413C4" w:rsidTr="0007558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13C4" w:rsidRPr="004413C4" w:rsidRDefault="004413C4" w:rsidP="004413C4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3C4" w:rsidRPr="004413C4" w:rsidRDefault="004413C4" w:rsidP="004413C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413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000529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3C4" w:rsidRPr="004413C4" w:rsidRDefault="004413C4" w:rsidP="004413C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413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广</w:t>
            </w:r>
            <w:proofErr w:type="gramStart"/>
            <w:r w:rsidRPr="004413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发竞争</w:t>
            </w:r>
            <w:proofErr w:type="gramEnd"/>
            <w:r w:rsidRPr="004413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优势灵活配置混合</w:t>
            </w:r>
            <w:r w:rsidRPr="004413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型证券投资基金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3C4" w:rsidRPr="004413C4" w:rsidRDefault="004413C4" w:rsidP="004413C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413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2015-02-17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3C4" w:rsidRPr="004413C4" w:rsidRDefault="004413C4" w:rsidP="004413C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413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-</w:t>
            </w:r>
          </w:p>
        </w:tc>
      </w:tr>
      <w:tr w:rsidR="004413C4" w:rsidRPr="004413C4" w:rsidTr="00075581">
        <w:tc>
          <w:tcPr>
            <w:tcW w:w="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3C4" w:rsidRPr="004413C4" w:rsidRDefault="004413C4" w:rsidP="004413C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413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是否曾被监管机构予以行政处罚或采取行政监管措施</w:t>
            </w:r>
          </w:p>
        </w:tc>
        <w:tc>
          <w:tcPr>
            <w:tcW w:w="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3C4" w:rsidRPr="004413C4" w:rsidRDefault="004413C4" w:rsidP="004413C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413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4413C4" w:rsidRPr="004413C4" w:rsidTr="00075581">
        <w:tc>
          <w:tcPr>
            <w:tcW w:w="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3C4" w:rsidRPr="004413C4" w:rsidRDefault="004413C4" w:rsidP="004413C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413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是否已取得基金从业资格</w:t>
            </w:r>
          </w:p>
        </w:tc>
        <w:tc>
          <w:tcPr>
            <w:tcW w:w="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3C4" w:rsidRPr="004413C4" w:rsidRDefault="004413C4" w:rsidP="004413C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413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4413C4" w:rsidRPr="004413C4" w:rsidTr="00075581">
        <w:tc>
          <w:tcPr>
            <w:tcW w:w="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3C4" w:rsidRPr="004413C4" w:rsidRDefault="004413C4" w:rsidP="004413C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413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取得的其他相关从业资格</w:t>
            </w:r>
          </w:p>
        </w:tc>
        <w:tc>
          <w:tcPr>
            <w:tcW w:w="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3C4" w:rsidRPr="004413C4" w:rsidRDefault="004413C4" w:rsidP="004413C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413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-</w:t>
            </w:r>
          </w:p>
        </w:tc>
      </w:tr>
      <w:tr w:rsidR="004413C4" w:rsidRPr="004413C4" w:rsidTr="00075581">
        <w:tc>
          <w:tcPr>
            <w:tcW w:w="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3C4" w:rsidRPr="004413C4" w:rsidRDefault="004413C4" w:rsidP="004413C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413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国籍</w:t>
            </w:r>
          </w:p>
        </w:tc>
        <w:tc>
          <w:tcPr>
            <w:tcW w:w="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3C4" w:rsidRPr="004413C4" w:rsidRDefault="004413C4" w:rsidP="004413C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413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中国</w:t>
            </w:r>
          </w:p>
        </w:tc>
      </w:tr>
      <w:tr w:rsidR="004413C4" w:rsidRPr="004413C4" w:rsidTr="00075581">
        <w:tc>
          <w:tcPr>
            <w:tcW w:w="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3C4" w:rsidRPr="004413C4" w:rsidRDefault="004413C4" w:rsidP="004413C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413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学历、学位</w:t>
            </w:r>
          </w:p>
        </w:tc>
        <w:tc>
          <w:tcPr>
            <w:tcW w:w="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3C4" w:rsidRPr="004413C4" w:rsidRDefault="004413C4" w:rsidP="004413C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413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博士研究生、博士</w:t>
            </w:r>
          </w:p>
        </w:tc>
      </w:tr>
      <w:tr w:rsidR="004413C4" w:rsidRPr="004413C4" w:rsidTr="00075581">
        <w:tc>
          <w:tcPr>
            <w:tcW w:w="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3C4" w:rsidRPr="004413C4" w:rsidRDefault="004413C4" w:rsidP="004413C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413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是否已按规定在中国基金业协会注册/登记</w:t>
            </w:r>
          </w:p>
        </w:tc>
        <w:tc>
          <w:tcPr>
            <w:tcW w:w="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3C4" w:rsidRPr="004413C4" w:rsidRDefault="004413C4" w:rsidP="004413C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413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是</w:t>
            </w:r>
          </w:p>
        </w:tc>
      </w:tr>
    </w:tbl>
    <w:p w:rsidR="004413C4" w:rsidRPr="004413C4" w:rsidRDefault="004413C4" w:rsidP="004413C4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4413C4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3其他需要说明的事项</w:t>
      </w:r>
    </w:p>
    <w:p w:rsidR="004413C4" w:rsidRPr="004413C4" w:rsidRDefault="004413C4" w:rsidP="004413C4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4413C4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上述事项已在中国证券投资基金业协会完成基金经理变更登记手续，</w:t>
      </w:r>
      <w:proofErr w:type="gramStart"/>
      <w:r w:rsidRPr="004413C4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调整自</w:t>
      </w:r>
      <w:proofErr w:type="gramEnd"/>
      <w:r w:rsidRPr="004413C4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2018年11月5日生效。</w:t>
      </w:r>
    </w:p>
    <w:p w:rsidR="004413C4" w:rsidRPr="004413C4" w:rsidRDefault="004413C4" w:rsidP="004413C4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4413C4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lastRenderedPageBreak/>
        <w:t xml:space="preserve">　　广发基金管理有限公司</w:t>
      </w:r>
    </w:p>
    <w:p w:rsidR="004413C4" w:rsidRPr="004413C4" w:rsidRDefault="004413C4" w:rsidP="004413C4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4413C4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2018年11月5日</w:t>
      </w:r>
    </w:p>
    <w:p w:rsidR="00B87B9B" w:rsidRPr="004413C4" w:rsidRDefault="00B87B9B"/>
    <w:sectPr w:rsidR="00B87B9B" w:rsidRPr="004413C4" w:rsidSect="00B259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3C4" w:rsidRDefault="004413C4" w:rsidP="004413C4">
      <w:r>
        <w:separator/>
      </w:r>
    </w:p>
  </w:endnote>
  <w:endnote w:type="continuationSeparator" w:id="0">
    <w:p w:rsidR="004413C4" w:rsidRDefault="004413C4" w:rsidP="00441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3C4" w:rsidRDefault="004413C4" w:rsidP="004413C4">
      <w:r>
        <w:separator/>
      </w:r>
    </w:p>
  </w:footnote>
  <w:footnote w:type="continuationSeparator" w:id="0">
    <w:p w:rsidR="004413C4" w:rsidRDefault="004413C4" w:rsidP="004413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13C4"/>
    <w:rsid w:val="00075581"/>
    <w:rsid w:val="004413C4"/>
    <w:rsid w:val="006877E0"/>
    <w:rsid w:val="009E6376"/>
    <w:rsid w:val="00B259BF"/>
    <w:rsid w:val="00B87B9B"/>
    <w:rsid w:val="00BF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BF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413C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1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13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13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13C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413C4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4413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42</cp:lastModifiedBy>
  <cp:revision>4</cp:revision>
  <dcterms:created xsi:type="dcterms:W3CDTF">2018-11-05T07:31:00Z</dcterms:created>
  <dcterms:modified xsi:type="dcterms:W3CDTF">2018-11-05T07:31:00Z</dcterms:modified>
</cp:coreProperties>
</file>