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BD" w:rsidRDefault="000901FD" w:rsidP="000901FD">
      <w:pPr>
        <w:jc w:val="center"/>
        <w:rPr>
          <w:rFonts w:hint="eastAsia"/>
        </w:rPr>
      </w:pPr>
      <w:r w:rsidRPr="000901FD">
        <w:rPr>
          <w:rFonts w:hint="eastAsia"/>
        </w:rPr>
        <w:t>广发基金管理有限公司关于</w:t>
      </w:r>
      <w:proofErr w:type="gramStart"/>
      <w:r w:rsidRPr="000901FD">
        <w:rPr>
          <w:rFonts w:hint="eastAsia"/>
        </w:rPr>
        <w:t>广发沪港</w:t>
      </w:r>
      <w:proofErr w:type="gramEnd"/>
      <w:r w:rsidRPr="000901FD">
        <w:rPr>
          <w:rFonts w:hint="eastAsia"/>
        </w:rPr>
        <w:t>深新机遇股票型证券投资基金暂停申购、赎回业务的公告</w:t>
      </w:r>
    </w:p>
    <w:p w:rsidR="001414CC" w:rsidRPr="001414CC" w:rsidRDefault="001414CC" w:rsidP="001414CC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/>
          <w:color w:val="4D4D4D"/>
          <w:kern w:val="0"/>
          <w:sz w:val="20"/>
          <w:szCs w:val="20"/>
        </w:rPr>
      </w:pPr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1、公告基本信息</w:t>
      </w:r>
    </w:p>
    <w:tbl>
      <w:tblPr>
        <w:tblW w:w="86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8"/>
        <w:gridCol w:w="3392"/>
        <w:gridCol w:w="2772"/>
      </w:tblGrid>
      <w:tr w:rsidR="001414CC" w:rsidRPr="001414CC" w:rsidTr="001414CC">
        <w:tc>
          <w:tcPr>
            <w:tcW w:w="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proofErr w:type="gramStart"/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广发沪港</w:t>
            </w:r>
            <w:proofErr w:type="gramEnd"/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深新机遇股票型证券投资基金</w:t>
            </w:r>
          </w:p>
        </w:tc>
      </w:tr>
      <w:tr w:rsidR="001414CC" w:rsidRPr="001414CC" w:rsidTr="001414CC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基金简称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proofErr w:type="gramStart"/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广发沪港</w:t>
            </w:r>
            <w:proofErr w:type="gramEnd"/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深新机遇股票</w:t>
            </w:r>
          </w:p>
        </w:tc>
      </w:tr>
      <w:tr w:rsidR="001414CC" w:rsidRPr="001414CC" w:rsidTr="001414CC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基金主代码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001764</w:t>
            </w:r>
          </w:p>
        </w:tc>
      </w:tr>
      <w:tr w:rsidR="001414CC" w:rsidRPr="001414CC" w:rsidTr="001414CC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基金管理人名称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广发基金管理有限公司</w:t>
            </w:r>
          </w:p>
        </w:tc>
      </w:tr>
      <w:tr w:rsidR="001414CC" w:rsidRPr="001414CC" w:rsidTr="001414CC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公告依据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《广发沪港深新机遇股票型证券投资基金基金合同》</w:t>
            </w:r>
          </w:p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《广发沪港深新机遇股票型证券投资基金招募说明书》</w:t>
            </w:r>
          </w:p>
        </w:tc>
      </w:tr>
      <w:tr w:rsidR="001414CC" w:rsidRPr="001414CC" w:rsidTr="001414CC">
        <w:trPr>
          <w:trHeight w:val="423"/>
        </w:trPr>
        <w:tc>
          <w:tcPr>
            <w:tcW w:w="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暂停相关业务的起始日、金额及原因说明 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暂停申购起始日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2018年9月27日</w:t>
            </w:r>
          </w:p>
        </w:tc>
      </w:tr>
      <w:tr w:rsidR="001414CC" w:rsidRPr="001414CC" w:rsidTr="001414CC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14CC" w:rsidRPr="001414CC" w:rsidRDefault="001414CC" w:rsidP="001414C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暂停定期定额和</w:t>
            </w:r>
            <w:proofErr w:type="gramStart"/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不</w:t>
            </w:r>
            <w:proofErr w:type="gramEnd"/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定额投资起始日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2018年9月27日</w:t>
            </w:r>
          </w:p>
        </w:tc>
      </w:tr>
      <w:tr w:rsidR="001414CC" w:rsidRPr="001414CC" w:rsidTr="001414CC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14CC" w:rsidRPr="001414CC" w:rsidRDefault="001414CC" w:rsidP="001414C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暂停转换转入起始日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2018年9月27日</w:t>
            </w:r>
          </w:p>
        </w:tc>
      </w:tr>
      <w:tr w:rsidR="001414CC" w:rsidRPr="001414CC" w:rsidTr="001414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14CC" w:rsidRPr="001414CC" w:rsidRDefault="001414CC" w:rsidP="001414C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暂停赎回起始日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2018年9月27日</w:t>
            </w:r>
          </w:p>
        </w:tc>
      </w:tr>
      <w:tr w:rsidR="001414CC" w:rsidRPr="001414CC" w:rsidTr="001414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14CC" w:rsidRPr="001414CC" w:rsidRDefault="001414CC" w:rsidP="001414C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暂停转换转出起始日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2018年9月27日</w:t>
            </w:r>
          </w:p>
        </w:tc>
      </w:tr>
      <w:tr w:rsidR="001414CC" w:rsidRPr="001414CC" w:rsidTr="001414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14CC" w:rsidRPr="001414CC" w:rsidRDefault="001414CC" w:rsidP="001414C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暂停申购（转换转入、定期定额和</w:t>
            </w:r>
            <w:proofErr w:type="gramStart"/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不</w:t>
            </w:r>
            <w:proofErr w:type="gramEnd"/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定额投资）、赎回（转换转出）的原因说明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414CC" w:rsidRPr="001414CC" w:rsidRDefault="001414CC" w:rsidP="001414CC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18"/>
                <w:szCs w:val="18"/>
              </w:rPr>
            </w:pPr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不提供港股</w:t>
            </w:r>
            <w:proofErr w:type="gramStart"/>
            <w:r w:rsidRPr="001414CC">
              <w:rPr>
                <w:rFonts w:ascii="微软雅黑" w:eastAsia="微软雅黑" w:hAnsi="微软雅黑" w:cs="宋体" w:hint="eastAsia"/>
                <w:color w:val="4D4D4D"/>
                <w:kern w:val="0"/>
                <w:sz w:val="18"/>
                <w:szCs w:val="18"/>
              </w:rPr>
              <w:t>通服务</w:t>
            </w:r>
            <w:proofErr w:type="gramEnd"/>
          </w:p>
        </w:tc>
      </w:tr>
    </w:tbl>
    <w:p w:rsidR="001414CC" w:rsidRPr="001414CC" w:rsidRDefault="001414CC" w:rsidP="001414CC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2、其他需要提示的事项</w:t>
      </w:r>
    </w:p>
    <w:p w:rsidR="001414CC" w:rsidRPr="001414CC" w:rsidRDefault="001414CC" w:rsidP="001414CC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（1）根据 《关于2017年岁末及2018年沪港通下港股通交易日安排的通知》、《关于2017年底及2018年深港通下的港股通交易日安排的通知》：9月27日（星期四）至10月7日（星期日）不提供港股通服务，10月8日（星期一）起照常开通港股通服务。</w:t>
      </w:r>
    </w:p>
    <w:p w:rsidR="001414CC" w:rsidRPr="001414CC" w:rsidRDefault="001414CC" w:rsidP="001414CC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因此，</w:t>
      </w:r>
      <w:proofErr w:type="gramStart"/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广发沪港</w:t>
      </w:r>
      <w:proofErr w:type="gramEnd"/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深新机遇股票型证券投资基金（以下简称“本基金”）从2018年9月27日起暂停申购（包含转换转入、定期定额及</w:t>
      </w:r>
      <w:proofErr w:type="gramStart"/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不</w:t>
      </w:r>
      <w:proofErr w:type="gramEnd"/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定额投资）和赎回（包含转换转出）业务；从2018年10月8日起恢复正常申购（包含转换转入、定期定额及</w:t>
      </w:r>
      <w:proofErr w:type="gramStart"/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不</w:t>
      </w:r>
      <w:proofErr w:type="gramEnd"/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定额投资）和赎回（包含转换转出）业务，届时将不再另行公告。</w:t>
      </w:r>
    </w:p>
    <w:p w:rsidR="001414CC" w:rsidRPr="001414CC" w:rsidRDefault="001414CC" w:rsidP="001414CC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lastRenderedPageBreak/>
        <w:t xml:space="preserve">　　（2）敬请投资者关注本基金相关公告和交易确认情况。如有疑问，请拨打本公司客户服务热线：95105828（免长途费），或登陆本公司网站www.gffunds.com.cn获取相关信息。</w:t>
      </w:r>
    </w:p>
    <w:p w:rsidR="001414CC" w:rsidRPr="001414CC" w:rsidRDefault="001414CC" w:rsidP="001414CC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特此公告。</w:t>
      </w:r>
    </w:p>
    <w:p w:rsidR="001414CC" w:rsidRPr="001414CC" w:rsidRDefault="001414CC" w:rsidP="001414CC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广发基金管理有限公司</w:t>
      </w:r>
    </w:p>
    <w:p w:rsidR="001414CC" w:rsidRPr="001414CC" w:rsidRDefault="001414CC" w:rsidP="001414CC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2018年9月25日</w:t>
      </w:r>
    </w:p>
    <w:p w:rsidR="001414CC" w:rsidRPr="001414CC" w:rsidRDefault="001414CC" w:rsidP="001414CC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1414CC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</w:t>
      </w:r>
    </w:p>
    <w:p w:rsidR="000901FD" w:rsidRDefault="000901FD" w:rsidP="000901FD">
      <w:pPr>
        <w:jc w:val="center"/>
      </w:pPr>
    </w:p>
    <w:sectPr w:rsidR="000901FD" w:rsidSect="00C11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FD" w:rsidRDefault="000901FD" w:rsidP="000901FD">
      <w:r>
        <w:separator/>
      </w:r>
    </w:p>
  </w:endnote>
  <w:endnote w:type="continuationSeparator" w:id="0">
    <w:p w:rsidR="000901FD" w:rsidRDefault="000901FD" w:rsidP="0009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FD" w:rsidRDefault="000901FD" w:rsidP="000901FD">
      <w:r>
        <w:separator/>
      </w:r>
    </w:p>
  </w:footnote>
  <w:footnote w:type="continuationSeparator" w:id="0">
    <w:p w:rsidR="000901FD" w:rsidRDefault="000901FD" w:rsidP="00090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1FD"/>
    <w:rsid w:val="000901FD"/>
    <w:rsid w:val="001414CC"/>
    <w:rsid w:val="00C1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1F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1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2018-09-25T07:27:00Z</dcterms:created>
  <dcterms:modified xsi:type="dcterms:W3CDTF">2018-09-25T07:28:00Z</dcterms:modified>
</cp:coreProperties>
</file>