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FD7732" w:rsidP="00FD7732">
      <w:pPr>
        <w:jc w:val="center"/>
        <w:rPr>
          <w:rFonts w:hint="eastAsia"/>
        </w:rPr>
      </w:pPr>
      <w:r w:rsidRPr="00FD7732">
        <w:rPr>
          <w:rFonts w:hint="eastAsia"/>
        </w:rPr>
        <w:t>关于汇添富添富通货币市场基金</w:t>
      </w:r>
      <w:r w:rsidRPr="00FD7732">
        <w:rPr>
          <w:rFonts w:hint="eastAsia"/>
        </w:rPr>
        <w:t>2018</w:t>
      </w:r>
      <w:r w:rsidRPr="00FD7732">
        <w:rPr>
          <w:rFonts w:hint="eastAsia"/>
        </w:rPr>
        <w:t>年中秋假期前暂停申购（含定投及转入）业务的公告</w:t>
      </w:r>
    </w:p>
    <w:p w:rsidR="00CD1C38" w:rsidRPr="00CD1C38" w:rsidRDefault="00CD1C38" w:rsidP="00CD1C38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CD1C38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1</w:t>
      </w:r>
      <w:bookmarkStart w:id="0" w:name="t_3_1_1_table"/>
      <w:bookmarkEnd w:id="0"/>
      <w:r w:rsidRPr="00CD1C38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 </w:t>
      </w:r>
      <w:r w:rsidRPr="00CD1C38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"/>
        <w:gridCol w:w="2740"/>
        <w:gridCol w:w="1522"/>
        <w:gridCol w:w="1522"/>
        <w:gridCol w:w="1618"/>
      </w:tblGrid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" w:name="t_3_1_4_fj_2645_a1_fm1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基金名称</w:t>
            </w:r>
            <w:bookmarkEnd w:id="1"/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2" w:name="t_3_1_1_0009_a1_fm1"/>
            <w:bookmarkEnd w:id="2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汇添富添富通货币市场基金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基金简称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3" w:name="t_3_1_1_0011_a1_fm1"/>
            <w:bookmarkEnd w:id="3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汇添富添富通货币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基金主代码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4" w:name="t_1_1_0012_a1_fm1"/>
            <w:bookmarkEnd w:id="4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000366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基金管理人名称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5" w:name="t_3_1_1_0186_a1_fm1"/>
            <w:bookmarkEnd w:id="5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汇添富基金管理股份有限公司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公告依据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6" w:name="t_3_1_1_2631_a1_fm1"/>
            <w:bookmarkEnd w:id="6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根据《证券投资基金信息披露管理办法》等法律法规和《汇添富添富通货币市场基金基金合同》规定，以及《国务院办公厅关于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年部分节假日安排的通知》的规定。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暂停相关业务的起始日、金额及原因说明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暂停申购起始日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7" w:name="t_3_1_1_2838_a1_fm1"/>
            <w:bookmarkEnd w:id="7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9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月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日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C38" w:rsidRPr="00CD1C38" w:rsidRDefault="00CD1C38" w:rsidP="00CD1C38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暂停转换转入起始日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8" w:name="t_3_1_1_2632_a1_fm1"/>
            <w:bookmarkEnd w:id="8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9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月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日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C38" w:rsidRPr="00CD1C38" w:rsidRDefault="00CD1C38" w:rsidP="00CD1C38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暂停定期定额投资起始日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9" w:name="t_3_1_1_2800_a1_fm2210"/>
            <w:bookmarkEnd w:id="9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2018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年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9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月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20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日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·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1C38" w:rsidRPr="00CD1C38" w:rsidRDefault="00CD1C38" w:rsidP="00CD1C38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0" w:name="t_3_1_3_fj_table"/>
            <w:bookmarkEnd w:id="10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暂停申购（转换转入、定期定额投资）的原因说明</w:t>
            </w:r>
          </w:p>
        </w:tc>
        <w:tc>
          <w:tcPr>
            <w:tcW w:w="4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1" w:name="t_3_1_3_fj_2805_a1_fm1"/>
            <w:bookmarkEnd w:id="11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为保护基金份额持有人的利益，根据《汇添富添富通货币市场基金基金合同》的有关规定。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下属分级基金的基金简称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2" w:name="t_3_1_3_fj_0011A_a1_fm1"/>
            <w:bookmarkEnd w:id="12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汇添富添富通货币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3" w:name="t_3_1_3_fj_0011B_a1_fm1"/>
            <w:bookmarkEnd w:id="13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汇添富添富通货币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4" w:name="t_3_1_3_fj_0011C_a1_fm1"/>
            <w:bookmarkEnd w:id="14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汇添富添富通货币</w:t>
            </w: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E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下属分级基金的交易代码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5" w:name="t_3_1_3_fj_0012A_a1_fm1"/>
            <w:bookmarkEnd w:id="15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000366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6" w:name="t_3_1_3_fj_0012B_a1_fm1"/>
            <w:bookmarkEnd w:id="16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000980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7" w:name="t_3_1_3_fj_0012C_a1_fm1"/>
            <w:bookmarkEnd w:id="17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511980</w:t>
            </w:r>
          </w:p>
        </w:tc>
      </w:tr>
      <w:tr w:rsidR="00CD1C38" w:rsidRPr="00CD1C38" w:rsidTr="00CD1C38">
        <w:trPr>
          <w:tblCellSpacing w:w="0" w:type="dxa"/>
        </w:trPr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该分级基金是否暂停申购（转换转入、定期定额投资）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8" w:name="t_3_1_3_fj_2810A_a1_fm1"/>
            <w:bookmarkEnd w:id="18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bookmarkStart w:id="19" w:name="t_3_1_3_fj_2810C_a1_fm1"/>
            <w:bookmarkStart w:id="20" w:name="t_3_1_3_fj_2810B_a1_fm1"/>
            <w:bookmarkEnd w:id="19"/>
            <w:bookmarkEnd w:id="20"/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1C38" w:rsidRPr="00CD1C38" w:rsidRDefault="00CD1C38" w:rsidP="00CD1C38">
            <w:pPr>
              <w:widowControl/>
              <w:spacing w:after="240" w:line="276" w:lineRule="atLeast"/>
              <w:ind w:firstLine="323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</w:pPr>
            <w:r w:rsidRPr="00CD1C38">
              <w:rPr>
                <w:rFonts w:ascii="Microsoft Yahei" w:eastAsia="宋体" w:hAnsi="Microsoft Yahei" w:cs="宋体"/>
                <w:color w:val="666666"/>
                <w:kern w:val="0"/>
                <w:sz w:val="16"/>
                <w:szCs w:val="16"/>
              </w:rPr>
              <w:t>是</w:t>
            </w:r>
          </w:p>
        </w:tc>
      </w:tr>
    </w:tbl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注：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日，本基金恢复办理申购业务（含汇添富添富通货币市场基金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类份额的定期定额投资业务），届时不再公告。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、本基金管理人自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日起（含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日）对汇添富添富通货币市场基金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B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类份额暂停定期定额投资和转换转入业务（详见本基金管理人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日发布的《关于汇添富添富通货币市场基金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B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类份额暂停定期定额投资和转换转入业务的公告》）。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日，本基金恢复办理申购业务，并继续对汇添富添富通货币市场基金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B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类份额暂停定期定额投资和转换转入业务。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、本基金管理人自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日起（含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日）对汇添富添富通货币市场基金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类份额暂停直销渠道的转换业务（详见本基金管理人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日发布的《关于汇添富添富通货币市场基金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类份额暂停直销渠道转换业务的公告》）。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日，本基金恢复办理申购业务，并继续对汇添富添富通货币市场基金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A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类份额暂停直销渠道的转换业务，本基金代销渠道的转换业务照常办理。</w:t>
      </w:r>
    </w:p>
    <w:p w:rsidR="00CD1C38" w:rsidRPr="00CD1C38" w:rsidRDefault="00CD1C38" w:rsidP="00CD1C38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</w:pPr>
      <w:r w:rsidRPr="00CD1C38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2 </w:t>
      </w:r>
      <w:bookmarkStart w:id="21" w:name="t_3_2_table"/>
      <w:bookmarkEnd w:id="21"/>
      <w:r w:rsidRPr="00CD1C38">
        <w:rPr>
          <w:rFonts w:ascii="Microsoft Yahei" w:eastAsia="宋体" w:hAnsi="Microsoft Yahei" w:cs="宋体"/>
          <w:b/>
          <w:bCs/>
          <w:color w:val="666666"/>
          <w:kern w:val="0"/>
          <w:sz w:val="14"/>
          <w:szCs w:val="14"/>
        </w:rPr>
        <w:t>其他需要提示的事项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bookmarkStart w:id="22" w:name="t_3_2_2646_a1_fm1"/>
      <w:bookmarkEnd w:id="22"/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、本基金暂停申购、转换转入及定期定额投资业务期间，本基金的转换转出、赎回等业务照常办理。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lastRenderedPageBreak/>
        <w:t>2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“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中秋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”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假期前，投资者未确认的交易申请、未到账的赎回款项等，将顺延至假期结束后进行处理。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3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、根据中国证监会《关于货币市场基金投资等相关问题的通知》（证监基金字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[2005]41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号）中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“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当日赎回的基金份额自下一个工作日起不享有基金的分配权益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”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的规定，投资者于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21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日赎回本基金的份额，仍享有赎回当日和整个节假日期间的收益，将于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25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日起不享受本基金的分配权益（赎回款项可能将于节后才能到投资者账户）。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、投资者如需使用资金，请充分考虑赎回资金到账所需时间，及早做好交易安排。如有疑问，可以拨打本公司客服热线（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400-888-9918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）或登录本公司网站（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www.99fund.com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）获取相关信息。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特此公告。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lef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 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汇添富基金管理股份有限公司</w:t>
      </w:r>
    </w:p>
    <w:p w:rsidR="00CD1C38" w:rsidRPr="00CD1C38" w:rsidRDefault="00CD1C38" w:rsidP="00CD1C38">
      <w:pPr>
        <w:widowControl/>
        <w:shd w:val="clear" w:color="auto" w:fill="FFFFFF"/>
        <w:spacing w:after="240" w:line="276" w:lineRule="atLeast"/>
        <w:ind w:firstLine="323"/>
        <w:jc w:val="right"/>
        <w:rPr>
          <w:rFonts w:ascii="Microsoft Yahei" w:eastAsia="宋体" w:hAnsi="Microsoft Yahei" w:cs="宋体"/>
          <w:color w:val="666666"/>
          <w:kern w:val="0"/>
          <w:sz w:val="16"/>
          <w:szCs w:val="16"/>
        </w:rPr>
      </w:pP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2018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年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9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月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17</w:t>
      </w:r>
      <w:r w:rsidRPr="00CD1C38">
        <w:rPr>
          <w:rFonts w:ascii="Microsoft Yahei" w:eastAsia="宋体" w:hAnsi="Microsoft Yahei" w:cs="宋体"/>
          <w:color w:val="666666"/>
          <w:kern w:val="0"/>
          <w:sz w:val="16"/>
          <w:szCs w:val="16"/>
        </w:rPr>
        <w:t>日</w:t>
      </w:r>
    </w:p>
    <w:p w:rsidR="00FD7732" w:rsidRPr="00FD7732" w:rsidRDefault="00FD7732" w:rsidP="00FD7732">
      <w:pPr>
        <w:jc w:val="center"/>
      </w:pPr>
    </w:p>
    <w:sectPr w:rsidR="00FD7732" w:rsidRPr="00FD7732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32" w:rsidRDefault="00FD7732" w:rsidP="00FD7732">
      <w:r>
        <w:separator/>
      </w:r>
    </w:p>
  </w:endnote>
  <w:endnote w:type="continuationSeparator" w:id="0">
    <w:p w:rsidR="00FD7732" w:rsidRDefault="00FD7732" w:rsidP="00FD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32" w:rsidRDefault="00FD7732" w:rsidP="00FD7732">
      <w:r>
        <w:separator/>
      </w:r>
    </w:p>
  </w:footnote>
  <w:footnote w:type="continuationSeparator" w:id="0">
    <w:p w:rsidR="00FD7732" w:rsidRDefault="00FD7732" w:rsidP="00FD7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732"/>
    <w:rsid w:val="002B545E"/>
    <w:rsid w:val="00CD1C38"/>
    <w:rsid w:val="00FD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1C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7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7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1C38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D1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2018-09-17T06:51:00Z</dcterms:created>
  <dcterms:modified xsi:type="dcterms:W3CDTF">2018-09-17T06:51:00Z</dcterms:modified>
</cp:coreProperties>
</file>