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5B2615" w:rsidP="005B2615">
      <w:pPr>
        <w:jc w:val="center"/>
        <w:rPr>
          <w:rFonts w:hint="eastAsia"/>
        </w:rPr>
      </w:pPr>
      <w:r w:rsidRPr="005B2615">
        <w:rPr>
          <w:rFonts w:hint="eastAsia"/>
        </w:rPr>
        <w:t>关于南方恒生交易型开放式指数证券投资基金联接基金</w:t>
      </w:r>
      <w:r w:rsidRPr="005B2615">
        <w:rPr>
          <w:rFonts w:hint="eastAsia"/>
        </w:rPr>
        <w:t>9</w:t>
      </w:r>
      <w:r w:rsidRPr="005B2615">
        <w:rPr>
          <w:rFonts w:hint="eastAsia"/>
        </w:rPr>
        <w:t>月</w:t>
      </w:r>
      <w:r w:rsidRPr="005B2615">
        <w:rPr>
          <w:rFonts w:hint="eastAsia"/>
        </w:rPr>
        <w:t>20</w:t>
      </w:r>
      <w:r w:rsidRPr="005B2615">
        <w:rPr>
          <w:rFonts w:hint="eastAsia"/>
        </w:rPr>
        <w:t>日、</w:t>
      </w:r>
      <w:r w:rsidRPr="005B2615">
        <w:rPr>
          <w:rFonts w:hint="eastAsia"/>
        </w:rPr>
        <w:t>9</w:t>
      </w:r>
      <w:r w:rsidRPr="005B2615">
        <w:rPr>
          <w:rFonts w:hint="eastAsia"/>
        </w:rPr>
        <w:t>月</w:t>
      </w:r>
      <w:r w:rsidRPr="005B2615">
        <w:rPr>
          <w:rFonts w:hint="eastAsia"/>
        </w:rPr>
        <w:t>21</w:t>
      </w:r>
      <w:r w:rsidRPr="005B2615">
        <w:rPr>
          <w:rFonts w:hint="eastAsia"/>
        </w:rPr>
        <w:t>日、</w:t>
      </w:r>
      <w:r w:rsidRPr="005B2615">
        <w:rPr>
          <w:rFonts w:hint="eastAsia"/>
        </w:rPr>
        <w:t>9</w:t>
      </w:r>
      <w:r w:rsidRPr="005B2615">
        <w:rPr>
          <w:rFonts w:hint="eastAsia"/>
        </w:rPr>
        <w:t>月</w:t>
      </w:r>
      <w:r w:rsidRPr="005B2615">
        <w:rPr>
          <w:rFonts w:hint="eastAsia"/>
        </w:rPr>
        <w:t>25</w:t>
      </w:r>
      <w:r w:rsidRPr="005B2615">
        <w:rPr>
          <w:rFonts w:hint="eastAsia"/>
        </w:rPr>
        <w:t>日暂停申购、赎回和</w:t>
      </w:r>
      <w:proofErr w:type="gramStart"/>
      <w:r w:rsidRPr="005B2615">
        <w:rPr>
          <w:rFonts w:hint="eastAsia"/>
        </w:rPr>
        <w:t>定投业务</w:t>
      </w:r>
      <w:proofErr w:type="gramEnd"/>
      <w:r w:rsidRPr="005B2615">
        <w:rPr>
          <w:rFonts w:hint="eastAsia"/>
        </w:rPr>
        <w:t>的公告</w:t>
      </w:r>
    </w:p>
    <w:p w:rsidR="00943065" w:rsidRPr="00943065" w:rsidRDefault="00943065" w:rsidP="00943065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943065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1</w:t>
      </w:r>
      <w:bookmarkStart w:id="0" w:name="t_3_1_1_table"/>
      <w:bookmarkEnd w:id="0"/>
      <w:r w:rsidRPr="00943065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 公告基本信息</w:t>
      </w:r>
      <w:bookmarkStart w:id="1" w:name="t_3_1_3_2645_a1_fm1"/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78"/>
        <w:gridCol w:w="2538"/>
        <w:gridCol w:w="2153"/>
        <w:gridCol w:w="2153"/>
      </w:tblGrid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南方恒生交易型开放式指数证券投资基金联接基金</w:t>
            </w:r>
          </w:p>
        </w:tc>
      </w:tr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南方恒生ETF联接</w:t>
            </w:r>
          </w:p>
        </w:tc>
      </w:tr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基金场内简称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恒生联接</w:t>
            </w:r>
          </w:p>
        </w:tc>
      </w:tr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" w:name="RANGE!D5"/>
            <w:bookmarkEnd w:id="2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501302</w:t>
            </w:r>
          </w:p>
        </w:tc>
      </w:tr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" w:name="RANGE!D9"/>
            <w:bookmarkEnd w:id="3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南方基金管理股份有限公司</w:t>
            </w:r>
          </w:p>
        </w:tc>
      </w:tr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" w:name="RANGE!D10"/>
            <w:bookmarkEnd w:id="4"/>
            <w:r w:rsidRPr="0094306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《南方恒生交易型开放式指数证券投资基金联接基金基金合同》、《南方恒生交易型开放式指数证券投资基金联接基金招募说明书》</w:t>
            </w:r>
          </w:p>
        </w:tc>
      </w:tr>
      <w:tr w:rsidR="00943065" w:rsidRPr="00943065" w:rsidTr="00943065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5" w:name="OLE_LINK14"/>
            <w:bookmarkStart w:id="6" w:name="OLE_LINK15"/>
            <w:bookmarkEnd w:id="5"/>
            <w:bookmarkEnd w:id="6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2018年9月20日</w:t>
            </w:r>
          </w:p>
        </w:tc>
      </w:tr>
      <w:tr w:rsidR="00943065" w:rsidRPr="00943065" w:rsidTr="0094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2018年9月20日</w:t>
            </w:r>
          </w:p>
        </w:tc>
      </w:tr>
      <w:tr w:rsidR="00943065" w:rsidRPr="00943065" w:rsidTr="0094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暂停定投起始日</w:t>
            </w:r>
            <w:proofErr w:type="gramEnd"/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2018年9月20日</w:t>
            </w:r>
          </w:p>
        </w:tc>
      </w:tr>
      <w:tr w:rsidR="00943065" w:rsidRPr="00943065" w:rsidTr="0094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7" w:name="RANGE!C14"/>
            <w:bookmarkEnd w:id="7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暂停申购、赎回、</w:t>
            </w:r>
            <w:proofErr w:type="gramStart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定投的</w:t>
            </w:r>
            <w:proofErr w:type="gramEnd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原因说明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8" w:name="RANGE!D14"/>
            <w:bookmarkEnd w:id="8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2018年9月20日、9月21日、9月25日（中秋节翌日）为非港股</w:t>
            </w:r>
            <w:proofErr w:type="gramStart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通交易</w:t>
            </w:r>
            <w:proofErr w:type="gramEnd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日，本基金暂停申购、赎回</w:t>
            </w:r>
            <w:proofErr w:type="gramStart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及定投业务</w:t>
            </w:r>
            <w:proofErr w:type="gramEnd"/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份额类别的基金简称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A</w:t>
            </w:r>
            <w:r w:rsidRPr="0094306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类：恒生联接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C</w:t>
            </w:r>
            <w:r w:rsidRPr="0094306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类：恒生联接</w:t>
            </w:r>
            <w:r w:rsidRPr="00943065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C</w:t>
            </w:r>
          </w:p>
        </w:tc>
      </w:tr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份额类别的交易代码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501302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005659</w:t>
            </w:r>
          </w:p>
        </w:tc>
      </w:tr>
      <w:tr w:rsidR="00943065" w:rsidRPr="00943065" w:rsidTr="00943065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该份额类别是否暂停申购、赎回</w:t>
            </w:r>
            <w:proofErr w:type="gramStart"/>
            <w:r w:rsidRPr="0094306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及定投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43065" w:rsidRPr="00943065" w:rsidRDefault="00943065" w:rsidP="0094306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430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943065" w:rsidRPr="00943065" w:rsidRDefault="00943065" w:rsidP="00943065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943065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2 </w:t>
      </w:r>
      <w:bookmarkStart w:id="9" w:name="t_3_2_table"/>
      <w:bookmarkEnd w:id="9"/>
      <w:r w:rsidRPr="00943065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其他需要提示的事项</w:t>
      </w:r>
    </w:p>
    <w:p w:rsidR="00943065" w:rsidRPr="00943065" w:rsidRDefault="00943065" w:rsidP="00943065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bookmarkStart w:id="10" w:name="t_3_2_2646_a1_fm1"/>
      <w:bookmarkEnd w:id="10"/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（1）依据《关于2017年岁末及2018年沪港通下港股通交易日安排的通知》及《关于2017年底及2018年深港通下的港股通交易日安排的通知》，本基金自</w:t>
      </w:r>
      <w:r w:rsidRPr="0094306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2018年9月20日起</w:t>
      </w:r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暂停申购、赎回</w:t>
      </w:r>
      <w:proofErr w:type="gramStart"/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，并于</w:t>
      </w:r>
      <w:r w:rsidRPr="0094306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2018年9月26日</w:t>
      </w:r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起恢复日常申购、赎回</w:t>
      </w:r>
      <w:proofErr w:type="gramStart"/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，届时本基金管理人不再另行公告。</w:t>
      </w:r>
      <w:bookmarkStart w:id="11" w:name="OLE_LINK23"/>
      <w:bookmarkStart w:id="12" w:name="OLE_LINK22"/>
      <w:bookmarkEnd w:id="11"/>
      <w:bookmarkEnd w:id="12"/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2018年9月20日、9月21日、9月25日本基金A类份额的二级市场交易正常进行。</w:t>
      </w:r>
    </w:p>
    <w:p w:rsidR="00943065" w:rsidRPr="00943065" w:rsidRDefault="00943065" w:rsidP="00943065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（2）投资者可访问南方基金管理股份有限公司网站(www.nffund.com)或拨打全国免长途费的客户服务电话（400－889－8899）咨询相关情况。</w:t>
      </w:r>
    </w:p>
    <w:p w:rsidR="00943065" w:rsidRPr="00943065" w:rsidRDefault="00943065" w:rsidP="00943065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943065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 </w:t>
      </w:r>
    </w:p>
    <w:p w:rsidR="00943065" w:rsidRPr="00943065" w:rsidRDefault="00943065" w:rsidP="00943065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943065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南方基金管理股份有限公司</w:t>
      </w:r>
    </w:p>
    <w:p w:rsidR="00943065" w:rsidRPr="00943065" w:rsidRDefault="00943065" w:rsidP="00943065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943065">
        <w:rPr>
          <w:rFonts w:ascii="Verdana" w:eastAsia="宋体" w:hAnsi="Verdana" w:cs="宋体"/>
          <w:color w:val="4B4B4B"/>
          <w:kern w:val="0"/>
          <w:sz w:val="18"/>
          <w:szCs w:val="18"/>
        </w:rPr>
        <w:t> </w:t>
      </w:r>
      <w:r w:rsidRPr="00943065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2018年9月17日</w:t>
      </w:r>
    </w:p>
    <w:p w:rsidR="005B2615" w:rsidRDefault="005B2615" w:rsidP="005B2615">
      <w:pPr>
        <w:jc w:val="center"/>
      </w:pPr>
    </w:p>
    <w:sectPr w:rsidR="005B2615" w:rsidSect="002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15" w:rsidRDefault="005B2615" w:rsidP="005B2615">
      <w:r>
        <w:separator/>
      </w:r>
    </w:p>
  </w:endnote>
  <w:endnote w:type="continuationSeparator" w:id="0">
    <w:p w:rsidR="005B2615" w:rsidRDefault="005B2615" w:rsidP="005B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15" w:rsidRDefault="005B2615" w:rsidP="005B2615">
      <w:r>
        <w:separator/>
      </w:r>
    </w:p>
  </w:footnote>
  <w:footnote w:type="continuationSeparator" w:id="0">
    <w:p w:rsidR="005B2615" w:rsidRDefault="005B2615" w:rsidP="005B2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615"/>
    <w:rsid w:val="002B545E"/>
    <w:rsid w:val="005B2615"/>
    <w:rsid w:val="0094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430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61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4306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2018-09-17T05:17:00Z</dcterms:created>
  <dcterms:modified xsi:type="dcterms:W3CDTF">2018-09-17T05:17:00Z</dcterms:modified>
</cp:coreProperties>
</file>