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2A" w:rsidRDefault="00FB242A" w:rsidP="00FB242A">
      <w:pPr>
        <w:pStyle w:val="a5"/>
        <w:shd w:val="clear" w:color="auto" w:fill="FFFFFF"/>
        <w:spacing w:before="125" w:beforeAutospacing="0" w:after="125" w:afterAutospacing="0" w:line="451" w:lineRule="atLeast"/>
        <w:rPr>
          <w:rFonts w:ascii="微软雅黑" w:eastAsia="微软雅黑" w:hAnsi="微软雅黑" w:hint="eastAsia"/>
          <w:color w:val="4D4D4D"/>
          <w:sz w:val="20"/>
          <w:szCs w:val="20"/>
        </w:rPr>
      </w:pPr>
      <w:r w:rsidRPr="00FB242A">
        <w:rPr>
          <w:rFonts w:hint="eastAsia"/>
        </w:rPr>
        <w:t>广发基金管理有限公司关于</w:t>
      </w:r>
      <w:proofErr w:type="gramStart"/>
      <w:r w:rsidRPr="00FB242A">
        <w:rPr>
          <w:rFonts w:hint="eastAsia"/>
        </w:rPr>
        <w:t>广发沪港</w:t>
      </w:r>
      <w:proofErr w:type="gramEnd"/>
      <w:r w:rsidRPr="00FB242A">
        <w:rPr>
          <w:rFonts w:hint="eastAsia"/>
        </w:rPr>
        <w:t>深新机遇股票型证券投资基金暂停申购、赎回业务的公告</w:t>
      </w:r>
      <w:r w:rsidRPr="00FB242A">
        <w:rPr>
          <w:rFonts w:ascii="微软雅黑" w:eastAsia="微软雅黑" w:hAnsi="微软雅黑" w:hint="eastAsia"/>
          <w:color w:val="4D4D4D"/>
          <w:sz w:val="20"/>
          <w:szCs w:val="20"/>
        </w:rPr>
        <w:t xml:space="preserve">　</w:t>
      </w:r>
    </w:p>
    <w:p w:rsidR="00FB242A" w:rsidRPr="00FB242A" w:rsidRDefault="00FB242A" w:rsidP="00FB242A">
      <w:pPr>
        <w:pStyle w:val="a5"/>
        <w:shd w:val="clear" w:color="auto" w:fill="FFFFFF"/>
        <w:spacing w:before="125" w:beforeAutospacing="0" w:after="125" w:afterAutospacing="0" w:line="451" w:lineRule="atLeast"/>
        <w:rPr>
          <w:rFonts w:ascii="微软雅黑" w:eastAsia="微软雅黑" w:hAnsi="微软雅黑"/>
          <w:color w:val="4D4D4D"/>
          <w:sz w:val="20"/>
          <w:szCs w:val="20"/>
        </w:rPr>
      </w:pPr>
      <w:r w:rsidRPr="00FB242A">
        <w:rPr>
          <w:rFonts w:ascii="微软雅黑" w:eastAsia="微软雅黑" w:hAnsi="微软雅黑" w:hint="eastAsia"/>
          <w:color w:val="4D4D4D"/>
          <w:sz w:val="20"/>
          <w:szCs w:val="20"/>
        </w:rPr>
        <w:t>1、公告基本信息</w:t>
      </w:r>
    </w:p>
    <w:tbl>
      <w:tblPr>
        <w:tblW w:w="860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28"/>
        <w:gridCol w:w="3353"/>
        <w:gridCol w:w="2621"/>
      </w:tblGrid>
      <w:tr w:rsidR="00FB242A" w:rsidRPr="00FB242A" w:rsidTr="00FB242A">
        <w:tc>
          <w:tcPr>
            <w:tcW w:w="30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FB242A" w:rsidRPr="00FB242A" w:rsidRDefault="00FB242A" w:rsidP="00FB242A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FB242A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基金名称</w:t>
            </w:r>
          </w:p>
        </w:tc>
        <w:tc>
          <w:tcPr>
            <w:tcW w:w="6889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FB242A" w:rsidRPr="00FB242A" w:rsidRDefault="00FB242A" w:rsidP="00FB242A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proofErr w:type="gramStart"/>
            <w:r w:rsidRPr="00FB242A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广发沪港</w:t>
            </w:r>
            <w:proofErr w:type="gramEnd"/>
            <w:r w:rsidRPr="00FB242A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深新机遇股票型证券投资基金</w:t>
            </w:r>
          </w:p>
        </w:tc>
      </w:tr>
      <w:tr w:rsidR="00FB242A" w:rsidRPr="00FB242A" w:rsidTr="00FB242A">
        <w:tc>
          <w:tcPr>
            <w:tcW w:w="304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FB242A" w:rsidRPr="00FB242A" w:rsidRDefault="00FB242A" w:rsidP="00FB242A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FB242A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基金简称</w:t>
            </w:r>
          </w:p>
        </w:tc>
        <w:tc>
          <w:tcPr>
            <w:tcW w:w="6889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FB242A" w:rsidRPr="00FB242A" w:rsidRDefault="00FB242A" w:rsidP="00FB242A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proofErr w:type="gramStart"/>
            <w:r w:rsidRPr="00FB242A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广发沪港</w:t>
            </w:r>
            <w:proofErr w:type="gramEnd"/>
            <w:r w:rsidRPr="00FB242A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深新机遇股票</w:t>
            </w:r>
          </w:p>
        </w:tc>
      </w:tr>
      <w:tr w:rsidR="00FB242A" w:rsidRPr="00FB242A" w:rsidTr="00FB242A">
        <w:tc>
          <w:tcPr>
            <w:tcW w:w="304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FB242A" w:rsidRPr="00FB242A" w:rsidRDefault="00FB242A" w:rsidP="00FB242A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FB242A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基金主代码</w:t>
            </w:r>
          </w:p>
        </w:tc>
        <w:tc>
          <w:tcPr>
            <w:tcW w:w="6889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FB242A" w:rsidRPr="00FB242A" w:rsidRDefault="00FB242A" w:rsidP="00FB242A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FB242A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001764</w:t>
            </w:r>
          </w:p>
        </w:tc>
      </w:tr>
      <w:tr w:rsidR="00FB242A" w:rsidRPr="00FB242A" w:rsidTr="00FB242A">
        <w:tc>
          <w:tcPr>
            <w:tcW w:w="304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FB242A" w:rsidRPr="00FB242A" w:rsidRDefault="00FB242A" w:rsidP="00FB242A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FB242A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基金管理人名称</w:t>
            </w:r>
          </w:p>
        </w:tc>
        <w:tc>
          <w:tcPr>
            <w:tcW w:w="6889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FB242A" w:rsidRPr="00FB242A" w:rsidRDefault="00FB242A" w:rsidP="00FB242A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FB242A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广发基金管理有限公司</w:t>
            </w:r>
          </w:p>
        </w:tc>
      </w:tr>
      <w:tr w:rsidR="00FB242A" w:rsidRPr="00FB242A" w:rsidTr="00FB242A">
        <w:tc>
          <w:tcPr>
            <w:tcW w:w="304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FB242A" w:rsidRPr="00FB242A" w:rsidRDefault="00FB242A" w:rsidP="00FB242A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FB242A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公告依据</w:t>
            </w:r>
          </w:p>
        </w:tc>
        <w:tc>
          <w:tcPr>
            <w:tcW w:w="6889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FB242A" w:rsidRPr="00FB242A" w:rsidRDefault="00FB242A" w:rsidP="00FB242A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FB242A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《广发沪港深新机遇股票型证券投资基金基金合同》</w:t>
            </w:r>
          </w:p>
          <w:p w:rsidR="00FB242A" w:rsidRPr="00FB242A" w:rsidRDefault="00FB242A" w:rsidP="00FB242A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FB242A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《广发沪港深新机遇股票型证券投资基金招募说明书》</w:t>
            </w:r>
          </w:p>
        </w:tc>
      </w:tr>
      <w:tr w:rsidR="00FB242A" w:rsidRPr="00FB242A" w:rsidTr="00FB242A">
        <w:trPr>
          <w:trHeight w:val="423"/>
        </w:trPr>
        <w:tc>
          <w:tcPr>
            <w:tcW w:w="3042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FB242A" w:rsidRPr="00FB242A" w:rsidRDefault="00FB242A" w:rsidP="00FB242A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FB242A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暂停相关业务的起始日、金额及原因说明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FB242A" w:rsidRPr="00FB242A" w:rsidRDefault="00FB242A" w:rsidP="00FB242A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FB242A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暂停申购起始日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FB242A" w:rsidRPr="00FB242A" w:rsidRDefault="00FB242A" w:rsidP="00FB242A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FB242A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2018年4月26日</w:t>
            </w:r>
          </w:p>
        </w:tc>
      </w:tr>
      <w:tr w:rsidR="00FB242A" w:rsidRPr="00FB242A" w:rsidTr="00FB242A">
        <w:trPr>
          <w:trHeight w:val="423"/>
        </w:trPr>
        <w:tc>
          <w:tcPr>
            <w:tcW w:w="0" w:type="auto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  <w:hideMark/>
          </w:tcPr>
          <w:p w:rsidR="00FB242A" w:rsidRPr="00FB242A" w:rsidRDefault="00FB242A" w:rsidP="00FB242A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FB242A" w:rsidRPr="00FB242A" w:rsidRDefault="00FB242A" w:rsidP="00FB242A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FB242A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暂停定期定额和</w:t>
            </w:r>
            <w:proofErr w:type="gramStart"/>
            <w:r w:rsidRPr="00FB242A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不</w:t>
            </w:r>
            <w:proofErr w:type="gramEnd"/>
            <w:r w:rsidRPr="00FB242A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定额投资起始日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FB242A" w:rsidRPr="00FB242A" w:rsidRDefault="00FB242A" w:rsidP="00FB242A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FB242A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2018年4月26日</w:t>
            </w:r>
          </w:p>
        </w:tc>
      </w:tr>
      <w:tr w:rsidR="00FB242A" w:rsidRPr="00FB242A" w:rsidTr="00FB242A">
        <w:trPr>
          <w:trHeight w:val="423"/>
        </w:trPr>
        <w:tc>
          <w:tcPr>
            <w:tcW w:w="0" w:type="auto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  <w:hideMark/>
          </w:tcPr>
          <w:p w:rsidR="00FB242A" w:rsidRPr="00FB242A" w:rsidRDefault="00FB242A" w:rsidP="00FB242A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FB242A" w:rsidRPr="00FB242A" w:rsidRDefault="00FB242A" w:rsidP="00FB242A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FB242A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暂停转换转入起始日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FB242A" w:rsidRPr="00FB242A" w:rsidRDefault="00FB242A" w:rsidP="00FB242A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FB242A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2018年4月26日</w:t>
            </w:r>
          </w:p>
        </w:tc>
      </w:tr>
      <w:tr w:rsidR="00FB242A" w:rsidRPr="00FB242A" w:rsidTr="00FB242A">
        <w:tc>
          <w:tcPr>
            <w:tcW w:w="0" w:type="auto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  <w:hideMark/>
          </w:tcPr>
          <w:p w:rsidR="00FB242A" w:rsidRPr="00FB242A" w:rsidRDefault="00FB242A" w:rsidP="00FB242A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FB242A" w:rsidRPr="00FB242A" w:rsidRDefault="00FB242A" w:rsidP="00FB242A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FB242A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暂停赎回起始日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FB242A" w:rsidRPr="00FB242A" w:rsidRDefault="00FB242A" w:rsidP="00FB242A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FB242A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2018年4月26日</w:t>
            </w:r>
          </w:p>
        </w:tc>
      </w:tr>
      <w:tr w:rsidR="00FB242A" w:rsidRPr="00FB242A" w:rsidTr="00FB242A">
        <w:tc>
          <w:tcPr>
            <w:tcW w:w="0" w:type="auto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  <w:hideMark/>
          </w:tcPr>
          <w:p w:rsidR="00FB242A" w:rsidRPr="00FB242A" w:rsidRDefault="00FB242A" w:rsidP="00FB242A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FB242A" w:rsidRPr="00FB242A" w:rsidRDefault="00FB242A" w:rsidP="00FB242A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FB242A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暂停转换转出起始日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FB242A" w:rsidRPr="00FB242A" w:rsidRDefault="00FB242A" w:rsidP="00FB242A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FB242A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2018年4月26日</w:t>
            </w:r>
          </w:p>
        </w:tc>
      </w:tr>
      <w:tr w:rsidR="00FB242A" w:rsidRPr="00FB242A" w:rsidTr="00FB242A">
        <w:tc>
          <w:tcPr>
            <w:tcW w:w="0" w:type="auto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  <w:hideMark/>
          </w:tcPr>
          <w:p w:rsidR="00FB242A" w:rsidRPr="00FB242A" w:rsidRDefault="00FB242A" w:rsidP="00FB242A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FB242A" w:rsidRPr="00FB242A" w:rsidRDefault="00FB242A" w:rsidP="00FB242A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FB242A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暂停申购（转换转入、定期定额和</w:t>
            </w:r>
            <w:proofErr w:type="gramStart"/>
            <w:r w:rsidRPr="00FB242A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不</w:t>
            </w:r>
            <w:proofErr w:type="gramEnd"/>
            <w:r w:rsidRPr="00FB242A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定额投资）、赎回（转换转出）的原因说明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FB242A" w:rsidRPr="00FB242A" w:rsidRDefault="00FB242A" w:rsidP="00FB242A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FB242A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不提供港股</w:t>
            </w:r>
            <w:proofErr w:type="gramStart"/>
            <w:r w:rsidRPr="00FB242A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通服务</w:t>
            </w:r>
            <w:proofErr w:type="gramEnd"/>
          </w:p>
        </w:tc>
      </w:tr>
    </w:tbl>
    <w:p w:rsidR="00FB242A" w:rsidRPr="00FB242A" w:rsidRDefault="00FB242A" w:rsidP="00FB242A">
      <w:pPr>
        <w:widowControl/>
        <w:shd w:val="clear" w:color="auto" w:fill="FFFFFF"/>
        <w:spacing w:before="125" w:after="125" w:line="451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</w:pPr>
      <w:r w:rsidRPr="00FB242A"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  <w:t xml:space="preserve">　　2、其他需要提示的事项</w:t>
      </w:r>
    </w:p>
    <w:p w:rsidR="00FB242A" w:rsidRPr="00FB242A" w:rsidRDefault="00FB242A" w:rsidP="00FB242A">
      <w:pPr>
        <w:widowControl/>
        <w:shd w:val="clear" w:color="auto" w:fill="FFFFFF"/>
        <w:spacing w:before="125" w:after="125" w:line="451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</w:pPr>
      <w:r w:rsidRPr="00FB242A"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  <w:t xml:space="preserve">　　（1）根据 《关于2017年岁末及2018年沪港通下港股通交易日安排的通知》、《关于2017年底及2018年深港通下的港股通交易日安排的通知》 ：4月26日（星期四）至5月1日（星期二）不提供港股通服务，5月2日（星期三）起照常开通港股通服务。</w:t>
      </w:r>
    </w:p>
    <w:p w:rsidR="00FB242A" w:rsidRPr="00FB242A" w:rsidRDefault="00FB242A" w:rsidP="00FB242A">
      <w:pPr>
        <w:widowControl/>
        <w:shd w:val="clear" w:color="auto" w:fill="FFFFFF"/>
        <w:spacing w:before="125" w:after="125" w:line="451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</w:pPr>
      <w:r w:rsidRPr="00FB242A"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  <w:lastRenderedPageBreak/>
        <w:t xml:space="preserve">　　因此，</w:t>
      </w:r>
      <w:proofErr w:type="gramStart"/>
      <w:r w:rsidRPr="00FB242A"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  <w:t>广发沪港</w:t>
      </w:r>
      <w:proofErr w:type="gramEnd"/>
      <w:r w:rsidRPr="00FB242A"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  <w:t>深新机遇股票型证券投资基金（以下简称“本基金”）从2018年4月26日起暂停申购（包含转换转入、定期定额及</w:t>
      </w:r>
      <w:proofErr w:type="gramStart"/>
      <w:r w:rsidRPr="00FB242A"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  <w:t>不</w:t>
      </w:r>
      <w:proofErr w:type="gramEnd"/>
      <w:r w:rsidRPr="00FB242A"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  <w:t>定额投资）和赎回（包含转换转出）业务；从2018年5月2日起恢复正常申购（包含转换转入、定期定额及</w:t>
      </w:r>
      <w:proofErr w:type="gramStart"/>
      <w:r w:rsidRPr="00FB242A"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  <w:t>不</w:t>
      </w:r>
      <w:proofErr w:type="gramEnd"/>
      <w:r w:rsidRPr="00FB242A"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  <w:t>定额投资）和赎回（包含转换转出）业务，届时将不再另行公告。</w:t>
      </w:r>
    </w:p>
    <w:p w:rsidR="00FB242A" w:rsidRPr="00FB242A" w:rsidRDefault="00FB242A" w:rsidP="00FB242A">
      <w:pPr>
        <w:widowControl/>
        <w:shd w:val="clear" w:color="auto" w:fill="FFFFFF"/>
        <w:spacing w:before="125" w:after="125" w:line="451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</w:pPr>
      <w:r w:rsidRPr="00FB242A"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  <w:t xml:space="preserve">　　（2）敬请投资者关注本基金相关公告和交易确认情况。如有疑问，请拨打本公司客户服务热线：95105828（免长途费），或登陆本公司网站www.gffunds.com.cn获取相关信息。</w:t>
      </w:r>
    </w:p>
    <w:p w:rsidR="00FB242A" w:rsidRPr="00FB242A" w:rsidRDefault="00FB242A" w:rsidP="00FB242A">
      <w:pPr>
        <w:widowControl/>
        <w:shd w:val="clear" w:color="auto" w:fill="FFFFFF"/>
        <w:spacing w:before="125" w:after="125" w:line="451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</w:pPr>
      <w:r w:rsidRPr="00FB242A"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  <w:t xml:space="preserve">　　特此公告。</w:t>
      </w:r>
    </w:p>
    <w:p w:rsidR="00FB242A" w:rsidRPr="00FB242A" w:rsidRDefault="00FB242A" w:rsidP="00FB242A">
      <w:pPr>
        <w:widowControl/>
        <w:shd w:val="clear" w:color="auto" w:fill="FFFFFF"/>
        <w:spacing w:before="125" w:after="125" w:line="451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</w:pPr>
      <w:r w:rsidRPr="00FB242A"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  <w:t xml:space="preserve">　　广发基金管理有限公司</w:t>
      </w:r>
    </w:p>
    <w:p w:rsidR="00FB242A" w:rsidRPr="00FB242A" w:rsidRDefault="00FB242A" w:rsidP="00FB242A">
      <w:pPr>
        <w:widowControl/>
        <w:shd w:val="clear" w:color="auto" w:fill="FFFFFF"/>
        <w:spacing w:before="125" w:after="125" w:line="451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</w:pPr>
      <w:r w:rsidRPr="00FB242A"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  <w:t xml:space="preserve">　　2018年4月24日</w:t>
      </w:r>
    </w:p>
    <w:p w:rsidR="000F4709" w:rsidRPr="00FB242A" w:rsidRDefault="000F4709" w:rsidP="00FB242A">
      <w:pPr>
        <w:jc w:val="center"/>
      </w:pPr>
    </w:p>
    <w:sectPr w:rsidR="000F4709" w:rsidRPr="00FB242A" w:rsidSect="00576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C5A" w:rsidRDefault="002C2C5A" w:rsidP="002C2C5A">
      <w:r>
        <w:separator/>
      </w:r>
    </w:p>
  </w:endnote>
  <w:endnote w:type="continuationSeparator" w:id="0">
    <w:p w:rsidR="002C2C5A" w:rsidRDefault="002C2C5A" w:rsidP="002C2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C5A" w:rsidRDefault="002C2C5A" w:rsidP="002C2C5A">
      <w:r>
        <w:separator/>
      </w:r>
    </w:p>
  </w:footnote>
  <w:footnote w:type="continuationSeparator" w:id="0">
    <w:p w:rsidR="002C2C5A" w:rsidRDefault="002C2C5A" w:rsidP="002C2C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2C5A"/>
    <w:rsid w:val="000F4709"/>
    <w:rsid w:val="002C2C5A"/>
    <w:rsid w:val="00383AC9"/>
    <w:rsid w:val="005760FF"/>
    <w:rsid w:val="00AE19B9"/>
    <w:rsid w:val="00ED7BF5"/>
    <w:rsid w:val="00FA0CE3"/>
    <w:rsid w:val="00FB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2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2C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2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2C5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C2C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42</cp:lastModifiedBy>
  <cp:revision>5</cp:revision>
  <dcterms:created xsi:type="dcterms:W3CDTF">2018-04-24T07:28:00Z</dcterms:created>
  <dcterms:modified xsi:type="dcterms:W3CDTF">2018-04-24T07:32:00Z</dcterms:modified>
</cp:coreProperties>
</file>